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/>
  <w:body>
    <w:p w:rsidR="00C34467" w:rsidRPr="0005014A" w:rsidRDefault="00475CC8" w:rsidP="005D78CA">
      <w:pPr>
        <w:spacing w:after="200" w:line="276" w:lineRule="auto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32742"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05014A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391BF6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Aktivinosti Tužilačkog Saveta Kosova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3C647"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391BF6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Aktivinosti Tužilačkog Saveta Kosova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04616E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Okto</w:t>
                            </w:r>
                            <w:r w:rsidR="00391BF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bar</w:t>
                            </w:r>
                            <w:r w:rsidR="007D3A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  <w:r w:rsidR="005224D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2435E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04616E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Okto</w:t>
                      </w:r>
                      <w:r w:rsidR="00391BF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bar</w:t>
                      </w:r>
                      <w:r w:rsidR="007D3A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</w:t>
                      </w:r>
                      <w:r w:rsidR="005224D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Pr="00391BF6" w:rsidRDefault="00391BF6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376A9"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Pr="00391BF6" w:rsidRDefault="00391BF6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78F16B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555E88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4698983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</w:rPr>
        <w:br w:type="page"/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Start w:id="0" w:name="_GoBack" w:displacedByCustomXml="prev"/>
        <w:bookmarkEnd w:id="0" w:displacedByCustomXml="prev"/>
        <w:p w:rsidR="00957981" w:rsidRDefault="00957981" w:rsidP="005D78CA">
          <w:pPr>
            <w:pStyle w:val="TOCHeading"/>
            <w:rPr>
              <w:rFonts w:ascii="Times New Roman" w:eastAsia="MS Mincho" w:hAnsi="Times New Roman" w:cs="Times New Roman"/>
              <w:b w:val="0"/>
              <w:bCs w:val="0"/>
              <w:color w:val="auto"/>
              <w:sz w:val="24"/>
              <w:szCs w:val="24"/>
              <w:lang w:val="sq-AL" w:eastAsia="en-US"/>
            </w:rPr>
            <w:sectPr w:rsidR="00957981" w:rsidSect="0058149B">
              <w:headerReference w:type="default" r:id="rId9"/>
              <w:footerReference w:type="default" r:id="rId10"/>
              <w:headerReference w:type="first" r:id="rId11"/>
              <w:footerReference w:type="first" r:id="rId12"/>
              <w:type w:val="continuous"/>
              <w:pgSz w:w="12240" w:h="15840"/>
              <w:pgMar w:top="1350" w:right="1440" w:bottom="1440" w:left="1440" w:header="720" w:footer="720" w:gutter="0"/>
              <w:cols w:num="2" w:space="332"/>
              <w:titlePg/>
              <w:docGrid w:linePitch="360"/>
            </w:sectPr>
          </w:pPr>
        </w:p>
        <w:p w:rsidR="00C34467" w:rsidRPr="0005014A" w:rsidRDefault="00166D83" w:rsidP="005D78CA">
          <w:pPr>
            <w:pStyle w:val="TOCHeading"/>
            <w:rPr>
              <w:lang w:val="sq-AL"/>
            </w:rPr>
          </w:pPr>
          <w:r>
            <w:rPr>
              <w:lang w:val="sq-AL"/>
            </w:rPr>
            <w:t>Sadržaj</w:t>
          </w:r>
        </w:p>
        <w:p w:rsidR="0051581F" w:rsidRPr="0005014A" w:rsidRDefault="0051581F" w:rsidP="005D78CA">
          <w:pPr>
            <w:spacing w:line="276" w:lineRule="auto"/>
            <w:rPr>
              <w:lang w:eastAsia="ja-JP"/>
            </w:rPr>
          </w:pPr>
        </w:p>
        <w:p w:rsidR="00B5096A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05014A">
            <w:fldChar w:fldCharType="begin"/>
          </w:r>
          <w:r w:rsidRPr="0005014A">
            <w:instrText xml:space="preserve"> TOC \o "1-3" \h \z \u </w:instrText>
          </w:r>
          <w:r w:rsidRPr="0005014A">
            <w:fldChar w:fldCharType="separate"/>
          </w:r>
          <w:hyperlink w:anchor="_Toc517179593" w:history="1">
            <w:r w:rsidR="00B5096A" w:rsidRPr="00DF3BE5">
              <w:rPr>
                <w:rStyle w:val="Hyperlink"/>
                <w:noProof/>
              </w:rPr>
              <w:t>1.</w:t>
            </w:r>
            <w:r w:rsidR="00B5096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B5096A" w:rsidRPr="00DF3BE5">
              <w:rPr>
                <w:rStyle w:val="Hyperlink"/>
                <w:noProof/>
              </w:rPr>
              <w:t>Aktivnosti Tužilačkog Saveta Kosova</w:t>
            </w:r>
            <w:r w:rsidR="00B5096A">
              <w:rPr>
                <w:noProof/>
                <w:webHidden/>
              </w:rPr>
              <w:tab/>
            </w:r>
            <w:r w:rsidR="00B5096A">
              <w:rPr>
                <w:noProof/>
                <w:webHidden/>
              </w:rPr>
              <w:fldChar w:fldCharType="begin"/>
            </w:r>
            <w:r w:rsidR="00B5096A">
              <w:rPr>
                <w:noProof/>
                <w:webHidden/>
              </w:rPr>
              <w:instrText xml:space="preserve"> PAGEREF _Toc517179593 \h </w:instrText>
            </w:r>
            <w:r w:rsidR="00B5096A">
              <w:rPr>
                <w:noProof/>
                <w:webHidden/>
              </w:rPr>
            </w:r>
            <w:r w:rsidR="00B5096A">
              <w:rPr>
                <w:noProof/>
                <w:webHidden/>
              </w:rPr>
              <w:fldChar w:fldCharType="separate"/>
            </w:r>
            <w:r w:rsidR="00B5096A">
              <w:rPr>
                <w:noProof/>
                <w:webHidden/>
              </w:rPr>
              <w:t>3</w:t>
            </w:r>
            <w:r w:rsidR="00B5096A"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594" w:history="1">
            <w:r w:rsidRPr="00DF3BE5">
              <w:rPr>
                <w:rStyle w:val="Hyperlink"/>
                <w:rFonts w:ascii="Book Antiqua" w:hAnsi="Book Antiqua"/>
                <w:noProof/>
              </w:rPr>
              <w:t>Održan je sto trideset deveti sastanak 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595" w:history="1">
            <w:r w:rsidRPr="00DF3BE5">
              <w:rPr>
                <w:rStyle w:val="Hyperlink"/>
                <w:rFonts w:ascii="Book Antiqua" w:hAnsi="Book Antiqua"/>
                <w:noProof/>
              </w:rPr>
              <w:t>Održan je sto četrdeseti sastanak 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596" w:history="1">
            <w:r w:rsidRPr="00DF3BE5">
              <w:rPr>
                <w:rStyle w:val="Hyperlink"/>
                <w:rFonts w:ascii="Book Antiqua" w:hAnsi="Book Antiqua"/>
                <w:noProof/>
              </w:rPr>
              <w:t>Inauguriše se Novi Centar podataka za sudski i tužilački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597" w:history="1">
            <w:r w:rsidRPr="00DF3BE5">
              <w:rPr>
                <w:rStyle w:val="Hyperlink"/>
                <w:rFonts w:ascii="Book Antiqua" w:hAnsi="Book Antiqua"/>
                <w:noProof/>
              </w:rPr>
              <w:t>Održan je sto četrdeset prvi sastanak 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598" w:history="1">
            <w:r w:rsidRPr="00DF3BE5">
              <w:rPr>
                <w:rStyle w:val="Hyperlink"/>
                <w:rFonts w:ascii="Book Antiqua" w:hAnsi="Book Antiqua"/>
                <w:noProof/>
              </w:rPr>
              <w:t>Memorandum saradnje za borbu protiv nezakonite trgovine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599" w:history="1">
            <w:r w:rsidRPr="00DF3BE5">
              <w:rPr>
                <w:rStyle w:val="Hyperlink"/>
                <w:rFonts w:ascii="Book Antiqua" w:hAnsi="Book Antiqua"/>
                <w:noProof/>
              </w:rPr>
              <w:t>Reagovanje  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0" w:history="1">
            <w:r w:rsidRPr="00DF3BE5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DF3BE5">
              <w:rPr>
                <w:rStyle w:val="Hyperlink"/>
                <w:noProof/>
              </w:rPr>
              <w:t xml:space="preserve">Aktivnosti Predsedavajučeg </w:t>
            </w:r>
            <w:r w:rsidRPr="00DF3BE5">
              <w:rPr>
                <w:rStyle w:val="Hyperlink"/>
                <w:rFonts w:ascii="Book Antiqua" w:hAnsi="Book Antiqua"/>
                <w:noProof/>
              </w:rPr>
              <w:t>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1" w:history="1">
            <w:r w:rsidRPr="00DF3BE5">
              <w:rPr>
                <w:rStyle w:val="Hyperlink"/>
                <w:noProof/>
              </w:rPr>
              <w:t>Predsedavajuči Isufaj dočekao  Generalnog Tužioca Turske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2" w:history="1">
            <w:r w:rsidRPr="00DF3BE5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DF3BE5">
              <w:rPr>
                <w:rStyle w:val="Hyperlink"/>
                <w:noProof/>
              </w:rPr>
              <w:t>Aktivnosti stalnih komisija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3" w:history="1">
            <w:r w:rsidRPr="00DF3BE5">
              <w:rPr>
                <w:rStyle w:val="Hyperlink"/>
                <w:rFonts w:ascii="Book Antiqua" w:hAnsi="Book Antiqua"/>
                <w:noProof/>
              </w:rPr>
              <w:t>Komisija za Normativna Pitanja održala redovni sastanak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4" w:history="1">
            <w:r w:rsidRPr="00DF3BE5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DF3BE5">
              <w:rPr>
                <w:rStyle w:val="Hyperlink"/>
                <w:noProof/>
              </w:rPr>
              <w:t>Ostale aktivnosti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5" w:history="1">
            <w:r w:rsidRPr="00DF3BE5">
              <w:rPr>
                <w:rStyle w:val="Hyperlink"/>
                <w:rFonts w:ascii="Book Antiqua" w:hAnsi="Book Antiqua"/>
                <w:noProof/>
              </w:rPr>
              <w:t>Dvodnevna obuka za osoblje Sekretarijata i Jedinice TSK-a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6" w:history="1">
            <w:r w:rsidRPr="00DF3BE5">
              <w:rPr>
                <w:rStyle w:val="Hyperlink"/>
                <w:rFonts w:ascii="Book Antiqua" w:hAnsi="Book Antiqua"/>
                <w:noProof/>
              </w:rPr>
              <w:t>Direktor Krasniqi je održao redovni sastanak sa osobljem Sekretarijata i Jedinice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7" w:history="1">
            <w:r w:rsidRPr="00DF3BE5">
              <w:rPr>
                <w:rStyle w:val="Hyperlink"/>
                <w:rFonts w:ascii="Book Antiqua" w:hAnsi="Book Antiqua"/>
                <w:noProof/>
              </w:rPr>
              <w:t>Radionica za izradu spiska klasifikovanih dokumenata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8" w:history="1">
            <w:r w:rsidRPr="00DF3BE5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DF3BE5">
              <w:rPr>
                <w:rStyle w:val="Hyperlink"/>
                <w:noProof/>
              </w:rPr>
              <w:t xml:space="preserve">Aktivnosti  Sekretarijata </w:t>
            </w:r>
            <w:r w:rsidRPr="00DF3BE5">
              <w:rPr>
                <w:rStyle w:val="Hyperlink"/>
                <w:rFonts w:ascii="Book Antiqua" w:hAnsi="Book Antiqua"/>
                <w:noProof/>
              </w:rPr>
              <w:t>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96A" w:rsidRDefault="00B5096A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17179609" w:history="1">
            <w:r w:rsidRPr="00DF3BE5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DF3BE5">
              <w:rPr>
                <w:rStyle w:val="Hyperlink"/>
                <w:rFonts w:eastAsia="Times New Roman"/>
                <w:noProof/>
                <w:lang w:eastAsia="sr-Latn-CS"/>
              </w:rPr>
              <w:t xml:space="preserve">Aktivnosti Jedinice za Razmatranje Učinka Tužilaštva </w:t>
            </w:r>
            <w:r w:rsidRPr="00DF3BE5">
              <w:rPr>
                <w:rStyle w:val="Hyperlink"/>
                <w:rFonts w:ascii="Book Antiqua" w:hAnsi="Book Antiqua"/>
                <w:noProof/>
              </w:rPr>
              <w:t>Tužilačkog Saveta Kosova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_Toc517179609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7981" w:rsidRDefault="00C34467" w:rsidP="005D78CA">
          <w:pPr>
            <w:spacing w:line="276" w:lineRule="auto"/>
            <w:rPr>
              <w:b/>
              <w:bCs/>
              <w:noProof/>
            </w:rPr>
            <w:sectPr w:rsidR="00957981" w:rsidSect="00957981">
              <w:type w:val="continuous"/>
              <w:pgSz w:w="12240" w:h="15840"/>
              <w:pgMar w:top="1350" w:right="1440" w:bottom="1440" w:left="1440" w:header="720" w:footer="720" w:gutter="0"/>
              <w:cols w:space="332"/>
              <w:titlePg/>
              <w:docGrid w:linePitch="360"/>
            </w:sectPr>
          </w:pPr>
          <w:r w:rsidRPr="0005014A">
            <w:rPr>
              <w:b/>
              <w:bCs/>
              <w:noProof/>
            </w:rPr>
            <w:fldChar w:fldCharType="end"/>
          </w:r>
        </w:p>
        <w:p w:rsidR="00FA5D0E" w:rsidRPr="0005014A" w:rsidRDefault="003104D8" w:rsidP="005D78CA">
          <w:pPr>
            <w:spacing w:line="276" w:lineRule="auto"/>
          </w:pPr>
        </w:p>
      </w:sdtContent>
    </w:sdt>
    <w:p w:rsidR="00D04AEA" w:rsidRPr="0005014A" w:rsidRDefault="00D04AEA" w:rsidP="005D78CA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Default="005B3C17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</w:t>
      </w: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0E568C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99151B" w:rsidRDefault="00E871D2" w:rsidP="0099151B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1" w:name="_Toc517179593"/>
      <w:r w:rsidRPr="0005014A">
        <w:t>Aktiv</w:t>
      </w:r>
      <w:r w:rsidR="00066F27">
        <w:t>nosti Tužilačkog Saveta Kosova</w:t>
      </w:r>
      <w:bookmarkEnd w:id="1"/>
    </w:p>
    <w:p w:rsidR="0099151B" w:rsidRDefault="00B23695" w:rsidP="000E568C">
      <w:r>
        <w:rPr>
          <w:noProof/>
          <w:lang w:val="en-US"/>
        </w:rPr>
        <w:drawing>
          <wp:inline distT="0" distB="0" distL="0" distR="0">
            <wp:extent cx="5943600" cy="3654056"/>
            <wp:effectExtent l="0" t="0" r="0" b="3810"/>
            <wp:docPr id="1" name="Picture 1" descr="D:\KPK 2017\Fotot\Tetor\LP3B3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Tetor\LP3B351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9C" w:rsidRDefault="00066F27" w:rsidP="00F92E9C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2" w:name="_Toc517179594"/>
      <w:r>
        <w:rPr>
          <w:rFonts w:ascii="Book Antiqua" w:hAnsi="Book Antiqua"/>
        </w:rPr>
        <w:t>Održan je sto trideset deveti sastanak Tužilačkog Saveta Kosova</w:t>
      </w:r>
      <w:bookmarkEnd w:id="2"/>
    </w:p>
    <w:p w:rsidR="0099151B" w:rsidRPr="0005014A" w:rsidRDefault="0099151B" w:rsidP="0099151B">
      <w:pPr>
        <w:pStyle w:val="Heading2"/>
        <w:spacing w:line="276" w:lineRule="auto"/>
        <w:jc w:val="center"/>
        <w:rPr>
          <w:rFonts w:ascii="Book Antiqua" w:hAnsi="Book Antiqua"/>
        </w:rPr>
        <w:sectPr w:rsidR="0099151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23695" w:rsidRPr="00B23695" w:rsidRDefault="008D5CCA" w:rsidP="00482B79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>Priština</w:t>
      </w:r>
      <w:r w:rsidR="0004616E">
        <w:rPr>
          <w:rFonts w:ascii="Book Antiqua" w:eastAsia="Times New Roman" w:hAnsi="Book Antiqua"/>
          <w:b/>
          <w:bCs/>
          <w:color w:val="333333"/>
        </w:rPr>
        <w:t>, 09 oktoba</w:t>
      </w:r>
      <w:r w:rsidR="00B23695" w:rsidRPr="00B23695">
        <w:rPr>
          <w:rFonts w:ascii="Book Antiqua" w:eastAsia="Times New Roman" w:hAnsi="Book Antiqua"/>
          <w:b/>
          <w:bCs/>
          <w:color w:val="333333"/>
        </w:rPr>
        <w:t xml:space="preserve">r 2017 – </w:t>
      </w:r>
      <w:r w:rsidR="00CF7F71" w:rsidRPr="00CF7F71">
        <w:rPr>
          <w:rFonts w:ascii="Book Antiqua" w:eastAsia="Times New Roman" w:hAnsi="Book Antiqua"/>
          <w:bCs/>
          <w:color w:val="333333"/>
        </w:rPr>
        <w:t xml:space="preserve">Održan je sto trideset deveti </w:t>
      </w:r>
      <w:r w:rsidR="00CF7F71">
        <w:rPr>
          <w:rFonts w:ascii="Book Antiqua" w:eastAsia="Times New Roman" w:hAnsi="Book Antiqua"/>
          <w:bCs/>
          <w:color w:val="333333"/>
        </w:rPr>
        <w:t xml:space="preserve">sastanak Tužilačkog Saveta Kosova (TSK) predvođen od predsedavajučeg Tužilačkog  Saveta, </w:t>
      </w:r>
      <w:r w:rsidR="00B23695" w:rsidRPr="00B23695">
        <w:rPr>
          <w:rFonts w:ascii="Book Antiqua" w:eastAsia="Times New Roman" w:hAnsi="Book Antiqua"/>
          <w:bCs/>
          <w:color w:val="333333"/>
        </w:rPr>
        <w:t>Blerim Isufaj.</w:t>
      </w:r>
    </w:p>
    <w:p w:rsidR="00B23695" w:rsidRPr="00B23695" w:rsidRDefault="00C662AD" w:rsidP="00482B79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Tokom ovog sastanka, članovi TSK-a su izvršili dopunu-izmenu Pravilnika Br. 02/2015 za izbor članova Tužilačkog Saveta. </w:t>
      </w:r>
    </w:p>
    <w:p w:rsidR="00B23695" w:rsidRPr="00B23695" w:rsidRDefault="00C662AD" w:rsidP="00482B79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Takođe, članovi TSK-a, su objavili izbore za člana TSK-a iz redova Žalbenog Tužilaštva.</w:t>
      </w:r>
    </w:p>
    <w:p w:rsidR="00B23695" w:rsidRPr="00B23695" w:rsidRDefault="00B23695" w:rsidP="00482B79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B23695" w:rsidRDefault="00C662AD" w:rsidP="00482B79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Kao poslednja tačka dnevnog reda bilo je osnivanje Izborne Komisije za proces izbora za člana TSK-a iz redova Žalbenog Tužilaštva, gde članovi TSK-a su odredili za predsednika komisije, člana TSK-a</w:t>
      </w:r>
      <w:r w:rsidR="00153F66">
        <w:rPr>
          <w:rFonts w:ascii="Book Antiqua" w:eastAsia="Times New Roman" w:hAnsi="Book Antiqua"/>
          <w:bCs/>
          <w:color w:val="333333"/>
        </w:rPr>
        <w:t xml:space="preserve"> Arben Ismajli, dok za članove S</w:t>
      </w:r>
      <w:r>
        <w:rPr>
          <w:rFonts w:ascii="Book Antiqua" w:eastAsia="Times New Roman" w:hAnsi="Book Antiqua"/>
          <w:bCs/>
          <w:color w:val="333333"/>
        </w:rPr>
        <w:t>evdije Morina iz Kancelarije Glavnog Tužioca i Valdrin Krasniqi iz Sekretarijata Tužilačkog Saveta.</w:t>
      </w: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64356F" w:rsidRPr="003A4705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4875BB" w:rsidRDefault="004875BB" w:rsidP="003A4705">
      <w:pPr>
        <w:jc w:val="both"/>
        <w:rPr>
          <w:rFonts w:ascii="Book Antiqua" w:eastAsia="Times New Roman" w:hAnsi="Book Antiqua"/>
          <w:bCs/>
          <w:color w:val="333333"/>
        </w:rPr>
        <w:sectPr w:rsidR="004875BB" w:rsidSect="004875B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64356F" w:rsidRDefault="0064356F" w:rsidP="003A4705">
      <w:pPr>
        <w:jc w:val="both"/>
        <w:rPr>
          <w:rFonts w:ascii="Book Antiqua" w:eastAsia="Times New Roman" w:hAnsi="Book Antiqua"/>
          <w:bCs/>
          <w:color w:val="333333"/>
        </w:rPr>
      </w:pPr>
    </w:p>
    <w:p w:rsidR="004875BB" w:rsidRDefault="00B23695" w:rsidP="000E568C">
      <w:r>
        <w:rPr>
          <w:noProof/>
          <w:lang w:val="en-US"/>
        </w:rPr>
        <w:lastRenderedPageBreak/>
        <w:drawing>
          <wp:inline distT="0" distB="0" distL="0" distR="0" wp14:anchorId="2A0EC23C" wp14:editId="133E39BD">
            <wp:extent cx="5943600" cy="3958271"/>
            <wp:effectExtent l="0" t="0" r="0" b="4445"/>
            <wp:docPr id="5" name="Picture 5" descr="D:\KPK 2017\Fotot\Tetor\Foto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Tetor\Foto-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BB" w:rsidRDefault="009F6A9E" w:rsidP="004875BB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3" w:name="_Toc517179595"/>
      <w:r>
        <w:rPr>
          <w:rFonts w:ascii="Book Antiqua" w:hAnsi="Book Antiqua"/>
        </w:rPr>
        <w:t>Održan je sto četrdeseti sastanak Tužilačkog Saveta Kosova</w:t>
      </w:r>
      <w:bookmarkEnd w:id="3"/>
    </w:p>
    <w:p w:rsidR="004875BB" w:rsidRPr="0005014A" w:rsidRDefault="004875BB" w:rsidP="004875BB">
      <w:pPr>
        <w:pStyle w:val="Heading2"/>
        <w:spacing w:line="276" w:lineRule="auto"/>
        <w:jc w:val="center"/>
        <w:rPr>
          <w:rFonts w:ascii="Book Antiqua" w:hAnsi="Book Antiqua"/>
        </w:rPr>
        <w:sectPr w:rsidR="004875B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23695" w:rsidRDefault="00B23695" w:rsidP="00B23695">
      <w:pPr>
        <w:rPr>
          <w:rFonts w:ascii="Book Antiqua" w:hAnsi="Book Antiqua"/>
          <w:b/>
        </w:rPr>
      </w:pPr>
    </w:p>
    <w:p w:rsidR="00B23695" w:rsidRDefault="00B23695" w:rsidP="00B23695">
      <w:pPr>
        <w:jc w:val="both"/>
        <w:rPr>
          <w:rFonts w:ascii="Book Antiqua" w:hAnsi="Book Antiqua"/>
          <w:b/>
        </w:rPr>
        <w:sectPr w:rsidR="00B2369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23695" w:rsidRPr="00B23695" w:rsidRDefault="0052558D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19 oktoba</w:t>
      </w:r>
      <w:r w:rsidR="00B23695" w:rsidRPr="00B23695">
        <w:rPr>
          <w:rFonts w:ascii="Book Antiqua" w:hAnsi="Book Antiqua"/>
          <w:b/>
        </w:rPr>
        <w:t xml:space="preserve">r 2017 – </w:t>
      </w:r>
      <w:r w:rsidRPr="0052558D">
        <w:rPr>
          <w:rFonts w:ascii="Book Antiqua" w:hAnsi="Book Antiqua"/>
        </w:rPr>
        <w:t>Prilikom posete</w:t>
      </w:r>
      <w:r>
        <w:rPr>
          <w:rFonts w:ascii="Book Antiqua" w:hAnsi="Book Antiqua"/>
          <w:b/>
        </w:rPr>
        <w:t xml:space="preserve"> </w:t>
      </w:r>
      <w:r w:rsidRPr="0052558D">
        <w:rPr>
          <w:rFonts w:ascii="Book Antiqua" w:hAnsi="Book Antiqua"/>
        </w:rPr>
        <w:t>delegacije iz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>Ministarstva Spoljnih Poslova Vlade Norveške i Sudske Administracije Norveške, Sudski Savet Kosova i Tužilački Savet Kosova održali su jedan zajednički sastanak.</w:t>
      </w:r>
      <w:r w:rsidRPr="0052558D">
        <w:rPr>
          <w:rFonts w:ascii="Book Antiqua" w:hAnsi="Book Antiqua"/>
        </w:rPr>
        <w:t xml:space="preserve"> </w:t>
      </w:r>
    </w:p>
    <w:p w:rsidR="00B23695" w:rsidRPr="00B23695" w:rsidRDefault="0052558D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sastanku diskutovano je o projektu TIK/SIUP (TIK- Teknolog</w:t>
      </w:r>
      <w:r w:rsidR="00B23695" w:rsidRPr="00B23695">
        <w:rPr>
          <w:rFonts w:ascii="Book Antiqua" w:hAnsi="Book Antiqua"/>
        </w:rPr>
        <w:t>i</w:t>
      </w:r>
      <w:r>
        <w:rPr>
          <w:rFonts w:ascii="Book Antiqua" w:hAnsi="Book Antiqua"/>
        </w:rPr>
        <w:t xml:space="preserve">ja  Informacije i  Komunikacije, SIUP-Sistem Informativnog Upravljanja Predmeta), njegov tok, radnje koje se vrše i koje će se vršiti u realizaciji ovog projekta koji se podržava i finansira od Norveške Vlade. </w:t>
      </w:r>
    </w:p>
    <w:p w:rsidR="00153F66" w:rsidRDefault="0052558D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Delegacija iz Norveške je ocenila postignute rezultate u realizaciji projekta SIUP-a </w:t>
      </w:r>
      <w:r w:rsidR="00EB09A4">
        <w:rPr>
          <w:rFonts w:ascii="Book Antiqua" w:hAnsi="Book Antiqua"/>
        </w:rPr>
        <w:t>do sada,  i</w:t>
      </w:r>
      <w:r w:rsidR="004C31FE">
        <w:rPr>
          <w:rFonts w:ascii="Book Antiqua" w:hAnsi="Book Antiqua"/>
        </w:rPr>
        <w:t xml:space="preserve"> ujedno dati su saveti i preporu</w:t>
      </w:r>
      <w:r w:rsidR="00EB09A4">
        <w:rPr>
          <w:rFonts w:ascii="Book Antiqua" w:hAnsi="Book Antiqua"/>
        </w:rPr>
        <w:t>ke z</w:t>
      </w:r>
      <w:r w:rsidR="004C31FE">
        <w:rPr>
          <w:rFonts w:ascii="Book Antiqua" w:hAnsi="Book Antiqua"/>
        </w:rPr>
        <w:t xml:space="preserve">a uspešno sprovođenje projekta </w:t>
      </w:r>
      <w:r w:rsidR="00EB09A4">
        <w:rPr>
          <w:rFonts w:ascii="Book Antiqua" w:hAnsi="Book Antiqua"/>
        </w:rPr>
        <w:t xml:space="preserve"> da bi se obezbedila njegova dugotrajna održivost. Takođe, je diskutovano i za druge mogučnosti pomoći i saradnje u buduče između sudkog i tužilačkog sistema Kosova i Vlade Norveške. </w:t>
      </w:r>
    </w:p>
    <w:p w:rsidR="00B23695" w:rsidRPr="00B23695" w:rsidRDefault="00EB09A4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susreta, Predsedavajuči SSK, Nehat Idrizi i TSK-a, Blerim Isufaj, su zahvalili norvešku delegaciju za podršku i finansiranje projekta TIK/SIUP, ocenjujuči ovaj projekat kao veoma važnim </w:t>
      </w:r>
      <w:r w:rsidR="001C1CA2">
        <w:rPr>
          <w:rFonts w:ascii="Book Antiqua" w:hAnsi="Book Antiqua"/>
        </w:rPr>
        <w:t>za podizanje efikasnosti u radu sudskog i tužilačkog sistema.</w:t>
      </w:r>
      <w:r>
        <w:rPr>
          <w:rFonts w:ascii="Book Antiqua" w:hAnsi="Book Antiqua"/>
        </w:rPr>
        <w:t xml:space="preserve"> </w:t>
      </w:r>
    </w:p>
    <w:p w:rsidR="005B3C17" w:rsidRDefault="005B3C17" w:rsidP="00B23695">
      <w:pPr>
        <w:jc w:val="both"/>
        <w:rPr>
          <w:rFonts w:ascii="Book Antiqua" w:hAnsi="Book Antiqua"/>
        </w:rPr>
      </w:pPr>
    </w:p>
    <w:p w:rsidR="005B3C17" w:rsidRDefault="005B3C17" w:rsidP="00B23695">
      <w:pPr>
        <w:jc w:val="both"/>
        <w:rPr>
          <w:rFonts w:ascii="Book Antiqua" w:hAnsi="Book Antiqua"/>
        </w:rPr>
        <w:sectPr w:rsidR="005B3C17" w:rsidSect="00B2369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B23695" w:rsidRDefault="00B23695" w:rsidP="00B23695">
      <w:pPr>
        <w:jc w:val="both"/>
        <w:rPr>
          <w:rFonts w:ascii="Book Antiqua" w:hAnsi="Book Antiqua"/>
        </w:rPr>
      </w:pPr>
    </w:p>
    <w:p w:rsidR="009402E5" w:rsidRDefault="00DD3C19" w:rsidP="009402E5">
      <w:r>
        <w:rPr>
          <w:noProof/>
          <w:lang w:val="en-US"/>
        </w:rPr>
        <w:drawing>
          <wp:inline distT="0" distB="0" distL="0" distR="0" wp14:anchorId="5539B524" wp14:editId="21E709BC">
            <wp:extent cx="5943600" cy="3705225"/>
            <wp:effectExtent l="0" t="0" r="0" b="9525"/>
            <wp:docPr id="3" name="Picture 3" descr="D:\KPK 2017\Fotot\Tetor\DSC_6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Tetor\DSC_617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E5" w:rsidRDefault="009402E5" w:rsidP="00482B79">
      <w:pPr>
        <w:pStyle w:val="Heading2"/>
        <w:spacing w:after="240" w:line="276" w:lineRule="auto"/>
        <w:jc w:val="center"/>
        <w:rPr>
          <w:rFonts w:ascii="Book Antiqua" w:hAnsi="Book Antiqua"/>
          <w:b w:val="0"/>
        </w:rPr>
      </w:pPr>
      <w:bookmarkStart w:id="4" w:name="_Toc517179596"/>
      <w:r w:rsidRPr="009402E5">
        <w:rPr>
          <w:rFonts w:ascii="Book Antiqua" w:hAnsi="Book Antiqua"/>
        </w:rPr>
        <w:t>Inaugur</w:t>
      </w:r>
      <w:r w:rsidR="000E0CE1">
        <w:rPr>
          <w:rFonts w:ascii="Book Antiqua" w:hAnsi="Book Antiqua"/>
        </w:rPr>
        <w:t>iše se Novi Centar podataka za sudski i tužilački sistem</w:t>
      </w:r>
      <w:bookmarkEnd w:id="4"/>
      <w:r>
        <w:rPr>
          <w:rFonts w:ascii="Book Antiqua" w:hAnsi="Book Antiqua"/>
        </w:rPr>
        <w:t xml:space="preserve"> </w:t>
      </w:r>
    </w:p>
    <w:p w:rsidR="009402E5" w:rsidRDefault="009402E5" w:rsidP="00482B79">
      <w:pPr>
        <w:spacing w:after="240"/>
        <w:jc w:val="both"/>
        <w:rPr>
          <w:rFonts w:ascii="Book Antiqua" w:hAnsi="Book Antiqua"/>
          <w:b/>
        </w:rPr>
        <w:sectPr w:rsidR="009402E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402E5" w:rsidRPr="009402E5" w:rsidRDefault="00EA72E5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20 oktoba</w:t>
      </w:r>
      <w:r w:rsidR="009402E5" w:rsidRPr="009402E5">
        <w:rPr>
          <w:rFonts w:ascii="Book Antiqua" w:hAnsi="Book Antiqua"/>
          <w:b/>
        </w:rPr>
        <w:t xml:space="preserve">r 2017 – </w:t>
      </w:r>
      <w:r w:rsidRPr="00EA72E5">
        <w:rPr>
          <w:rFonts w:ascii="Book Antiqua" w:hAnsi="Book Antiqua"/>
        </w:rPr>
        <w:t>Sudski</w:t>
      </w:r>
      <w:r>
        <w:rPr>
          <w:rFonts w:ascii="Book Antiqua" w:hAnsi="Book Antiqua"/>
          <w:b/>
        </w:rPr>
        <w:t xml:space="preserve"> </w:t>
      </w:r>
      <w:r w:rsidRPr="00EA72E5">
        <w:rPr>
          <w:rFonts w:ascii="Book Antiqua" w:hAnsi="Book Antiqua"/>
        </w:rPr>
        <w:t>Savet</w:t>
      </w:r>
      <w:r>
        <w:rPr>
          <w:rFonts w:ascii="Book Antiqua" w:hAnsi="Book Antiqua"/>
        </w:rPr>
        <w:t>, Tužilački Savet i Norveška Ambasada na Kosovu, preko jedne organizovane ceremonije, inaugurisali su Novi centar podataka suds</w:t>
      </w:r>
      <w:r w:rsidR="004C31FE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og i tužilačkog sistema Republike Kosova. </w:t>
      </w:r>
    </w:p>
    <w:p w:rsidR="009402E5" w:rsidRPr="009402E5" w:rsidRDefault="00EA72E5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inauguraciji su učestvovali vođe sudskog, tužilačkog, predstavnici ostalih lokalnih i međunarodnih institucija, Ambasador Norveške na Kosovu, jedna delegacija Ministarstva Spoljnih Poslova Norveške i Sudska Administracija ove zemlje </w:t>
      </w:r>
      <w:r w:rsidR="00610FA0">
        <w:rPr>
          <w:rFonts w:ascii="Book Antiqua" w:hAnsi="Book Antiqua"/>
        </w:rPr>
        <w:t>koji finansiraju projekat TIK/SIUP (TIK-</w:t>
      </w:r>
      <w:r w:rsidR="00610FA0" w:rsidRPr="00610FA0">
        <w:rPr>
          <w:rFonts w:ascii="Book Antiqua" w:hAnsi="Book Antiqua"/>
        </w:rPr>
        <w:t xml:space="preserve"> </w:t>
      </w:r>
      <w:r w:rsidR="00610FA0">
        <w:rPr>
          <w:rFonts w:ascii="Book Antiqua" w:hAnsi="Book Antiqua"/>
        </w:rPr>
        <w:t>Teknolog</w:t>
      </w:r>
      <w:r w:rsidR="00610FA0" w:rsidRPr="00B23695">
        <w:rPr>
          <w:rFonts w:ascii="Book Antiqua" w:hAnsi="Book Antiqua"/>
        </w:rPr>
        <w:t>i</w:t>
      </w:r>
      <w:r w:rsidR="00DD06E9">
        <w:rPr>
          <w:rFonts w:ascii="Book Antiqua" w:hAnsi="Book Antiqua"/>
        </w:rPr>
        <w:t xml:space="preserve">ja </w:t>
      </w:r>
      <w:r w:rsidR="00610FA0">
        <w:rPr>
          <w:rFonts w:ascii="Book Antiqua" w:hAnsi="Book Antiqua"/>
        </w:rPr>
        <w:t>Informacije i  Komunikacije</w:t>
      </w:r>
      <w:r w:rsidR="009402E5" w:rsidRPr="009402E5">
        <w:rPr>
          <w:rFonts w:ascii="Book Antiqua" w:hAnsi="Book Antiqua"/>
        </w:rPr>
        <w:t>,</w:t>
      </w:r>
      <w:r w:rsidR="00610FA0">
        <w:rPr>
          <w:rFonts w:ascii="Book Antiqua" w:hAnsi="Book Antiqua"/>
        </w:rPr>
        <w:t xml:space="preserve">  </w:t>
      </w:r>
      <w:r w:rsidR="00610FA0">
        <w:rPr>
          <w:rFonts w:ascii="Book Antiqua" w:hAnsi="Book Antiqua"/>
        </w:rPr>
        <w:t>SIUP- Sistem Informativnog Upravljanja Predmeta</w:t>
      </w:r>
      <w:r w:rsidR="009402E5" w:rsidRPr="009402E5">
        <w:rPr>
          <w:rFonts w:ascii="Book Antiqua" w:hAnsi="Book Antiqua"/>
        </w:rPr>
        <w:t>).</w:t>
      </w:r>
    </w:p>
    <w:p w:rsidR="009402E5" w:rsidRPr="009402E5" w:rsidRDefault="00610FA0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Novi centar podataka je izgrađen u okviru projekta TIK/SIUP</w:t>
      </w:r>
      <w:r w:rsidR="009402E5" w:rsidRPr="009402E5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za pripremu hardverske </w:t>
      </w:r>
      <w:r w:rsidR="00DD06E9">
        <w:rPr>
          <w:rFonts w:ascii="Book Antiqua" w:hAnsi="Book Antiqua"/>
        </w:rPr>
        <w:t>infrastrukture da bi se omogučila</w:t>
      </w:r>
      <w:r>
        <w:rPr>
          <w:rFonts w:ascii="Book Antiqua" w:hAnsi="Book Antiqua"/>
        </w:rPr>
        <w:t xml:space="preserve"> digitalizacija procesa rada u sudovima i tužilaštvima. </w:t>
      </w:r>
    </w:p>
    <w:p w:rsidR="00B23695" w:rsidRPr="009402E5" w:rsidRDefault="00610FA0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U vezi važnosti ovog centra i projekta SIUP uopšte pred učesnicima ove ceremonije govorili su Predsedavajuči SSK-a, TSK-a i Ambasador Norveške na Kosovu. Oni su rekli da projekat TIK/SIUP </w:t>
      </w:r>
      <w:r w:rsidR="00CC3912">
        <w:rPr>
          <w:rFonts w:ascii="Book Antiqua" w:hAnsi="Book Antiqua"/>
        </w:rPr>
        <w:t xml:space="preserve">je mnogo važan projekat, koji će uticati u podizanju transparentnosti i efikasnosti sudskog i tužilačkog sistema Republike Kosova. </w:t>
      </w:r>
    </w:p>
    <w:p w:rsidR="005B3C17" w:rsidRDefault="005B3C17" w:rsidP="00B23695">
      <w:pPr>
        <w:jc w:val="both"/>
        <w:rPr>
          <w:rFonts w:ascii="Book Antiqua" w:hAnsi="Book Antiqua"/>
        </w:rPr>
      </w:pPr>
    </w:p>
    <w:p w:rsidR="005B3C17" w:rsidRDefault="005B3C17" w:rsidP="00B23695">
      <w:pPr>
        <w:jc w:val="both"/>
        <w:rPr>
          <w:rFonts w:ascii="Book Antiqua" w:hAnsi="Book Antiqua"/>
        </w:rPr>
        <w:sectPr w:rsidR="005B3C17" w:rsidSect="009402E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B23695" w:rsidRPr="005B3C17" w:rsidRDefault="00B23695" w:rsidP="005B3C17">
      <w:pPr>
        <w:rPr>
          <w:rFonts w:ascii="Book Antiqua" w:hAnsi="Book Antiqua"/>
        </w:rPr>
      </w:pPr>
    </w:p>
    <w:p w:rsidR="00EF638F" w:rsidRDefault="00A82FA2" w:rsidP="00B23695">
      <w:r>
        <w:rPr>
          <w:noProof/>
          <w:lang w:val="en-US"/>
        </w:rPr>
        <w:drawing>
          <wp:inline distT="0" distB="0" distL="0" distR="0" wp14:anchorId="793CF407" wp14:editId="326AB0AC">
            <wp:extent cx="5943600" cy="3733800"/>
            <wp:effectExtent l="0" t="0" r="0" b="0"/>
            <wp:docPr id="8" name="Picture 8" descr="D:\KPK 2017\Fotot\Tetor\LP4B4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Tetor\LP4B425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95" w:rsidRPr="0005014A" w:rsidRDefault="00EF638F" w:rsidP="00482B79">
      <w:pPr>
        <w:pStyle w:val="Heading2"/>
        <w:spacing w:before="0" w:line="276" w:lineRule="auto"/>
        <w:jc w:val="center"/>
        <w:rPr>
          <w:rFonts w:ascii="Book Antiqua" w:hAnsi="Book Antiqua"/>
        </w:rPr>
        <w:sectPr w:rsidR="00B23695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5" w:name="_Toc517179597"/>
      <w:r>
        <w:rPr>
          <w:rFonts w:ascii="Book Antiqua" w:hAnsi="Book Antiqua"/>
        </w:rPr>
        <w:t>Održan je sto četrdeset prvi s</w:t>
      </w:r>
      <w:r w:rsidR="005B3C17">
        <w:rPr>
          <w:rFonts w:ascii="Book Antiqua" w:hAnsi="Book Antiqua"/>
        </w:rPr>
        <w:t>astanak Tužilačkog Saveta Kosova</w:t>
      </w:r>
      <w:bookmarkEnd w:id="5"/>
    </w:p>
    <w:p w:rsidR="00D92A95" w:rsidRDefault="00D92A95" w:rsidP="00482B79">
      <w:pPr>
        <w:jc w:val="both"/>
        <w:rPr>
          <w:rFonts w:ascii="Book Antiqua" w:hAnsi="Book Antiqua"/>
          <w:b/>
        </w:rPr>
        <w:sectPr w:rsidR="00D92A9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23695" w:rsidRPr="00B23695" w:rsidRDefault="00E65C66" w:rsidP="001E1D0D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24 oktobar</w:t>
      </w:r>
      <w:r w:rsidR="00B23695" w:rsidRPr="00B23695">
        <w:rPr>
          <w:rFonts w:ascii="Book Antiqua" w:hAnsi="Book Antiqua"/>
          <w:b/>
        </w:rPr>
        <w:t xml:space="preserve"> 2017 – </w:t>
      </w:r>
      <w:r>
        <w:rPr>
          <w:rFonts w:ascii="Book Antiqua" w:hAnsi="Book Antiqua"/>
        </w:rPr>
        <w:t>Održan je sto četrdeset prvi sastanak Tužilačkog Saveta Kosova (TSK), predvođen od predsedavajučeg Tužilačkog Saveta,</w:t>
      </w:r>
      <w:r w:rsidR="00B23695" w:rsidRPr="00B23695">
        <w:rPr>
          <w:rFonts w:ascii="Book Antiqua" w:hAnsi="Book Antiqua"/>
        </w:rPr>
        <w:t xml:space="preserve"> Blerim Isufaj.</w:t>
      </w:r>
    </w:p>
    <w:p w:rsidR="00B23695" w:rsidRPr="00B23695" w:rsidRDefault="00E65C66" w:rsidP="00482B79">
      <w:pPr>
        <w:spacing w:before="240"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susreta, članovi TSK-a su diskutovali i usvojili zahteve koordinatorke Nacionalnih Izbora tužiteljke </w:t>
      </w:r>
      <w:r w:rsidR="00B23695" w:rsidRPr="00B23695">
        <w:rPr>
          <w:rFonts w:ascii="Book Antiqua" w:hAnsi="Book Antiqua"/>
        </w:rPr>
        <w:t xml:space="preserve"> Laura Pula, </w:t>
      </w:r>
      <w:r>
        <w:rPr>
          <w:rFonts w:ascii="Book Antiqua" w:hAnsi="Book Antiqua"/>
        </w:rPr>
        <w:t>za nadoknadu tužilaca i pomoćnog osoblja koji su angažovani u sklopu strateškog projekta odbrane glasova, za lokalne izbore 22 oktobra 2017 godine, kao i za drugi krug 19 novembra 2017, za predsednike opština.</w:t>
      </w:r>
    </w:p>
    <w:p w:rsidR="00B23695" w:rsidRPr="00B23695" w:rsidRDefault="00E65C66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Tužilačkog Saveta su doneli odluku za objavu internog konkursa za tri pozicije, za unapređenje tužilaca </w:t>
      </w:r>
      <w:r w:rsidR="00A03C54">
        <w:rPr>
          <w:rFonts w:ascii="Book Antiqua" w:hAnsi="Book Antiqua"/>
        </w:rPr>
        <w:t>u Specijalnom Tužilaštvu Republike Kosova, pošto u ovom tužilaštvu ima manjka tužioca.</w:t>
      </w:r>
    </w:p>
    <w:p w:rsidR="00B23695" w:rsidRPr="00B23695" w:rsidRDefault="00A03C54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Takođe, članovi TSK-a, su doneli odluku za dopunu-izmene odluka  TSK/Br.459/2017 i TSK/B</w:t>
      </w:r>
      <w:r w:rsidR="00B23695" w:rsidRPr="00B23695">
        <w:rPr>
          <w:rFonts w:ascii="Book Antiqua" w:hAnsi="Book Antiqua"/>
        </w:rPr>
        <w:t>r.486/2017.</w:t>
      </w:r>
    </w:p>
    <w:p w:rsidR="00B23695" w:rsidRPr="00B23695" w:rsidRDefault="00A03C54" w:rsidP="00482B79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Kao poslednja tačka dnevnog reda koja je diskutovana i usvojena od članova TSK-a, jeste izveštavanje glavnog tužioca Osnovnog Tužilaštva u Prištini, Imer Beka i glavnog tužioca Osnovnog Tužilaštva u Prizrenu, Admir Shala za tromesečni period april-juni 2017godine.</w:t>
      </w:r>
    </w:p>
    <w:p w:rsidR="00D92A95" w:rsidRDefault="00D92A95" w:rsidP="00B23695">
      <w:pPr>
        <w:jc w:val="both"/>
        <w:rPr>
          <w:rFonts w:ascii="Book Antiqua" w:hAnsi="Book Antiqua"/>
        </w:rPr>
        <w:sectPr w:rsidR="00D92A95" w:rsidSect="00D92A9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E2F52" w:rsidRPr="00B23695" w:rsidRDefault="00CE2F52" w:rsidP="00CE2F52">
      <w:pPr>
        <w:ind w:left="-576"/>
        <w:rPr>
          <w:rFonts w:ascii="Book Antiqua" w:hAnsi="Book Antiqua"/>
        </w:rPr>
      </w:pPr>
    </w:p>
    <w:p w:rsidR="00D92A95" w:rsidRDefault="00830FA2" w:rsidP="00D92A95">
      <w:r>
        <w:rPr>
          <w:noProof/>
          <w:lang w:val="en-US"/>
        </w:rPr>
        <w:drawing>
          <wp:inline distT="0" distB="0" distL="0" distR="0" wp14:anchorId="1A5DDDC1" wp14:editId="1E10FFF8">
            <wp:extent cx="5943600" cy="3542576"/>
            <wp:effectExtent l="0" t="0" r="0" b="1270"/>
            <wp:docPr id="7" name="Picture 7" descr="D:\KPK 2017\Fotot\Tetor\LP3B35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Tetor\LP3B354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95" w:rsidRDefault="00D421FD" w:rsidP="00D92A95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6" w:name="_Toc517179598"/>
      <w:r>
        <w:rPr>
          <w:rFonts w:ascii="Book Antiqua" w:hAnsi="Book Antiqua"/>
        </w:rPr>
        <w:t>Memorandum saradnje za borbu protiv nezakonite tr</w:t>
      </w:r>
      <w:r w:rsidR="009473DB">
        <w:rPr>
          <w:rFonts w:ascii="Book Antiqua" w:hAnsi="Book Antiqua"/>
        </w:rPr>
        <w:t>govine</w:t>
      </w:r>
      <w:bookmarkEnd w:id="6"/>
    </w:p>
    <w:p w:rsidR="00D92A95" w:rsidRPr="0005014A" w:rsidRDefault="00D92A95" w:rsidP="00D92A95">
      <w:pPr>
        <w:pStyle w:val="Heading2"/>
        <w:spacing w:line="276" w:lineRule="auto"/>
        <w:jc w:val="center"/>
        <w:rPr>
          <w:rFonts w:ascii="Book Antiqua" w:hAnsi="Book Antiqua"/>
        </w:rPr>
        <w:sectPr w:rsidR="00D92A95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92A95" w:rsidRDefault="00D92A95" w:rsidP="00D92A95">
      <w:pPr>
        <w:rPr>
          <w:rFonts w:ascii="Book Antiqua" w:hAnsi="Book Antiqua"/>
          <w:b/>
        </w:rPr>
      </w:pPr>
    </w:p>
    <w:p w:rsidR="00F8693D" w:rsidRDefault="00F8693D" w:rsidP="000106F7">
      <w:pPr>
        <w:jc w:val="both"/>
        <w:rPr>
          <w:rFonts w:ascii="Book Antiqua" w:hAnsi="Book Antiqua"/>
          <w:b/>
        </w:rPr>
        <w:sectPr w:rsidR="00F8693D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106F7" w:rsidRDefault="004129FA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24 oktoba</w:t>
      </w:r>
      <w:r w:rsidR="000106F7" w:rsidRPr="000106F7">
        <w:rPr>
          <w:rFonts w:ascii="Book Antiqua" w:hAnsi="Book Antiqua"/>
          <w:b/>
        </w:rPr>
        <w:t xml:space="preserve">r 2017 </w:t>
      </w:r>
      <w:r>
        <w:rPr>
          <w:rFonts w:ascii="Book Antiqua" w:hAnsi="Book Antiqua"/>
          <w:b/>
        </w:rPr>
        <w:t>–</w:t>
      </w:r>
      <w:r w:rsidR="000106F7" w:rsidRPr="000106F7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 xml:space="preserve">Tužilački Savet Kosova i Međunarodni Institut Siracusa za Krivična Prava i Ljudska Prava su </w:t>
      </w:r>
      <w:r w:rsidR="00D4600F">
        <w:rPr>
          <w:rFonts w:ascii="Book Antiqua" w:hAnsi="Book Antiqua"/>
        </w:rPr>
        <w:t>potpisali Memorandum s</w:t>
      </w:r>
      <w:r w:rsidR="00EC0442">
        <w:rPr>
          <w:rFonts w:ascii="Book Antiqua" w:hAnsi="Book Antiqua"/>
        </w:rPr>
        <w:t>aradnje.</w:t>
      </w:r>
      <w:r w:rsidR="000106F7">
        <w:rPr>
          <w:rFonts w:ascii="Book Antiqua" w:hAnsi="Book Antiqua"/>
        </w:rPr>
        <w:t xml:space="preserve"> </w:t>
      </w:r>
    </w:p>
    <w:p w:rsidR="000106F7" w:rsidRPr="000106F7" w:rsidRDefault="00BD7F83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Cilj ovog memoranduma saradnje je sprovođenje projekta “Ojačanje borbe protiv nezakonite trgovine u Južnoistočnoj Evropi”. </w:t>
      </w:r>
    </w:p>
    <w:p w:rsidR="00B23695" w:rsidRPr="000106F7" w:rsidRDefault="00BD7F83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Strane potpisnice su navele da preko memoranduma će se specifikovati aktivnosti strana za realizaciju gore navedenog projekta, dok su </w:t>
      </w:r>
      <w:r w:rsidR="00D4600F">
        <w:rPr>
          <w:rFonts w:ascii="Book Antiqua" w:hAnsi="Book Antiqua"/>
        </w:rPr>
        <w:t xml:space="preserve">ga </w:t>
      </w:r>
      <w:r>
        <w:rPr>
          <w:rFonts w:ascii="Book Antiqua" w:hAnsi="Book Antiqua"/>
        </w:rPr>
        <w:t>ocenjivale kao veoma važnim u borbi protiv nezakonite trgovine.</w:t>
      </w:r>
    </w:p>
    <w:p w:rsidR="00B23695" w:rsidRPr="000106F7" w:rsidRDefault="00B23695" w:rsidP="000106F7">
      <w:pPr>
        <w:jc w:val="both"/>
        <w:rPr>
          <w:rFonts w:ascii="Book Antiqua" w:hAnsi="Book Antiqua"/>
        </w:rPr>
      </w:pPr>
    </w:p>
    <w:p w:rsidR="00F8693D" w:rsidRDefault="00F8693D" w:rsidP="000106F7">
      <w:pPr>
        <w:jc w:val="both"/>
        <w:rPr>
          <w:rFonts w:ascii="Book Antiqua" w:hAnsi="Book Antiqua"/>
        </w:rPr>
        <w:sectPr w:rsidR="00F8693D" w:rsidSect="00F8693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B23695" w:rsidRPr="000106F7" w:rsidRDefault="00B23695" w:rsidP="000106F7">
      <w:pPr>
        <w:jc w:val="both"/>
        <w:rPr>
          <w:rFonts w:ascii="Book Antiqua" w:hAnsi="Book Antiqua"/>
        </w:rPr>
      </w:pPr>
    </w:p>
    <w:p w:rsidR="00B23695" w:rsidRPr="000106F7" w:rsidRDefault="00B23695" w:rsidP="000106F7">
      <w:pPr>
        <w:jc w:val="both"/>
        <w:rPr>
          <w:rFonts w:ascii="Book Antiqua" w:hAnsi="Book Antiqua"/>
        </w:rPr>
      </w:pPr>
    </w:p>
    <w:p w:rsidR="00B23695" w:rsidRPr="000106F7" w:rsidRDefault="00B23695" w:rsidP="000106F7">
      <w:pPr>
        <w:jc w:val="both"/>
        <w:rPr>
          <w:rFonts w:ascii="Book Antiqua" w:hAnsi="Book Antiqua"/>
        </w:rPr>
      </w:pPr>
    </w:p>
    <w:p w:rsidR="00B23695" w:rsidRPr="000106F7" w:rsidRDefault="00B23695" w:rsidP="000106F7">
      <w:pPr>
        <w:jc w:val="both"/>
        <w:rPr>
          <w:rFonts w:ascii="Book Antiqua" w:hAnsi="Book Antiqua"/>
        </w:rPr>
      </w:pPr>
    </w:p>
    <w:p w:rsidR="00B23695" w:rsidRDefault="00B23695" w:rsidP="000106F7">
      <w:pPr>
        <w:jc w:val="both"/>
        <w:rPr>
          <w:rFonts w:ascii="Book Antiqua" w:hAnsi="Book Antiqua"/>
        </w:rPr>
      </w:pPr>
    </w:p>
    <w:p w:rsidR="00B23695" w:rsidRDefault="00B23695" w:rsidP="00B23695">
      <w:pPr>
        <w:jc w:val="both"/>
        <w:rPr>
          <w:rFonts w:ascii="Book Antiqua" w:hAnsi="Book Antiqua"/>
        </w:rPr>
      </w:pPr>
    </w:p>
    <w:p w:rsidR="00B23695" w:rsidRDefault="00B23695" w:rsidP="00B23695">
      <w:pPr>
        <w:jc w:val="both"/>
        <w:rPr>
          <w:rFonts w:ascii="Book Antiqua" w:hAnsi="Book Antiqua"/>
        </w:rPr>
      </w:pPr>
    </w:p>
    <w:p w:rsidR="00B23695" w:rsidRDefault="00B23695" w:rsidP="00B23695">
      <w:pPr>
        <w:jc w:val="both"/>
        <w:rPr>
          <w:rFonts w:ascii="Book Antiqua" w:hAnsi="Book Antiqua"/>
        </w:rPr>
      </w:pPr>
    </w:p>
    <w:p w:rsidR="00B23695" w:rsidRDefault="00B23695" w:rsidP="00B23695">
      <w:pPr>
        <w:jc w:val="both"/>
        <w:rPr>
          <w:rFonts w:ascii="Book Antiqua" w:hAnsi="Book Antiqua"/>
        </w:rPr>
      </w:pPr>
    </w:p>
    <w:p w:rsidR="00F8693D" w:rsidRDefault="00F8693D" w:rsidP="00F8693D">
      <w:r>
        <w:rPr>
          <w:noProof/>
          <w:lang w:val="en-US"/>
        </w:rPr>
        <w:lastRenderedPageBreak/>
        <w:drawing>
          <wp:inline distT="0" distB="0" distL="0" distR="0" wp14:anchorId="0D38922E" wp14:editId="4E4CB452">
            <wp:extent cx="5943600" cy="3962400"/>
            <wp:effectExtent l="0" t="0" r="0" b="0"/>
            <wp:docPr id="20" name="Picture 20" descr="C:\Users\astrit.kolaj\Desktop\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rit.kolaj\Desktop\444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3D" w:rsidRPr="0005014A" w:rsidRDefault="001F7EC6" w:rsidP="001E1D0D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F8693D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7" w:name="_Toc517179599"/>
      <w:r>
        <w:rPr>
          <w:rFonts w:ascii="Book Antiqua" w:hAnsi="Book Antiqua"/>
        </w:rPr>
        <w:t xml:space="preserve">Reagovanje </w:t>
      </w:r>
      <w:r w:rsidR="00E40F7E">
        <w:rPr>
          <w:rFonts w:ascii="Book Antiqua" w:hAnsi="Book Antiqua"/>
        </w:rPr>
        <w:t xml:space="preserve"> Tužilačkog Saveta Kosova</w:t>
      </w:r>
      <w:bookmarkEnd w:id="7"/>
      <w:r w:rsidR="00F8693D">
        <w:rPr>
          <w:rFonts w:ascii="Book Antiqua" w:hAnsi="Book Antiqua"/>
        </w:rPr>
        <w:t xml:space="preserve"> </w:t>
      </w:r>
    </w:p>
    <w:p w:rsidR="00F8693D" w:rsidRPr="00F8693D" w:rsidRDefault="008B5BCA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25 oktoba</w:t>
      </w:r>
      <w:r w:rsidR="00F8693D" w:rsidRPr="00F8693D">
        <w:rPr>
          <w:rFonts w:ascii="Book Antiqua" w:hAnsi="Book Antiqua"/>
          <w:b/>
        </w:rPr>
        <w:t xml:space="preserve">r 2017 </w:t>
      </w:r>
      <w:r>
        <w:rPr>
          <w:rFonts w:ascii="Book Antiqua" w:hAnsi="Book Antiqua"/>
          <w:b/>
        </w:rPr>
        <w:t>–</w:t>
      </w:r>
      <w:r w:rsidR="00F8693D" w:rsidRPr="00F8693D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>Tužilački Savet Kosova pažljivo je pratio javne nastupe  i pisanja nekih portala, medija i pojedinaca u vezi pretenzija da je Glavni državni tužioc navodno</w:t>
      </w:r>
      <w:r w:rsidR="00A74EA9">
        <w:rPr>
          <w:rFonts w:ascii="Book Antiqua" w:hAnsi="Book Antiqua"/>
        </w:rPr>
        <w:t xml:space="preserve"> falcifikovao Pravosudni ispit.</w:t>
      </w:r>
      <w:r>
        <w:rPr>
          <w:rFonts w:ascii="Book Antiqua" w:hAnsi="Book Antiqua"/>
        </w:rPr>
        <w:t xml:space="preserve">  </w:t>
      </w:r>
    </w:p>
    <w:p w:rsidR="00F8693D" w:rsidRPr="00F8693D" w:rsidRDefault="00D4600F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Oslanjajuči se na Ustavni i Z</w:t>
      </w:r>
      <w:r w:rsidR="00A74EA9">
        <w:rPr>
          <w:rFonts w:ascii="Book Antiqua" w:hAnsi="Book Antiqua"/>
        </w:rPr>
        <w:t xml:space="preserve">akonski mandat, Tužilački Savet Kosova objašnjava građanima Republike Kosova da proces izbora g. </w:t>
      </w:r>
      <w:r w:rsidR="00F8693D" w:rsidRPr="00F8693D">
        <w:rPr>
          <w:rFonts w:ascii="Book Antiqua" w:hAnsi="Book Antiqua"/>
        </w:rPr>
        <w:t xml:space="preserve"> Aleksandër Lumezi </w:t>
      </w:r>
      <w:r w:rsidR="00A74EA9">
        <w:rPr>
          <w:rFonts w:ascii="Book Antiqua" w:hAnsi="Book Antiqua"/>
        </w:rPr>
        <w:t xml:space="preserve">prvobitno kao tužilac, potom kao Glavni tužioc Žalbenog Tužilaštva i na kraju Glavni Državni tužioc prošao je sve procedure regrutovanja i proveravanja određene Ustavom i Zakonom. </w:t>
      </w:r>
      <w:r w:rsidR="00507EE5">
        <w:rPr>
          <w:rFonts w:ascii="Book Antiqua" w:hAnsi="Book Antiqua"/>
        </w:rPr>
        <w:t xml:space="preserve">Šta više, Glavni državni tužioc uspešno prošao proces </w:t>
      </w:r>
      <w:r w:rsidR="00507EE5">
        <w:rPr>
          <w:rFonts w:ascii="Book Antiqua" w:hAnsi="Book Antiqua"/>
        </w:rPr>
        <w:t xml:space="preserve">regrutovanja i proveravanja koji je organizovan u toku procesa imenovanja i reimenovanja tužilaca i sudija, proces koji je organizovan i rukovođen u 2009-2010 godini od Nezavisne Sudske i Tužilačke Komisije. Kao glavni deo ovog procesa bilo je proveravanje stručnog i ličnog </w:t>
      </w:r>
      <w:r w:rsidR="00AC0C41">
        <w:rPr>
          <w:rFonts w:ascii="Book Antiqua" w:hAnsi="Book Antiqua"/>
        </w:rPr>
        <w:t xml:space="preserve">integriteta </w:t>
      </w:r>
      <w:r w:rsidR="00507EE5">
        <w:rPr>
          <w:rFonts w:ascii="Book Antiqua" w:hAnsi="Book Antiqua"/>
        </w:rPr>
        <w:t>kandidata, uključujuči i glavnog tužioca Ljumezi.</w:t>
      </w:r>
    </w:p>
    <w:p w:rsidR="00F8693D" w:rsidRPr="00F8693D" w:rsidRDefault="00AC0C41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Od svih službenih podataka koja raspolaže Tužilački Savet Kosova, nema nijedne dileme da je glavni tužioc Lumezi pružio zatraženu dokumentaciju, uključujuči uverenje polaganja Pravosudnog Ispita čija originalnost nikada i ničim nije osporena. </w:t>
      </w:r>
    </w:p>
    <w:p w:rsidR="004875BB" w:rsidRPr="00F8693D" w:rsidRDefault="00AC0C41" w:rsidP="001E1D0D">
      <w:pPr>
        <w:spacing w:after="24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Pokušaje objavljivanja dokaza da glavni državni tužioc g. Aleksander Lumezi navodno falcifikovao Pravosudni ispit, Savet ih smatra kao pokušaji za </w:t>
      </w:r>
      <w:r w:rsidR="00AB0F76">
        <w:rPr>
          <w:rFonts w:ascii="Book Antiqua" w:hAnsi="Book Antiqua"/>
        </w:rPr>
        <w:t>nanošenje štete ugledu glavnog državnog tužioca i tužilačkom sistemu, prema tome tražimo od svih onih koji su podizali ove sumnje, da ih te iste javno povuku.</w:t>
      </w: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A76517" w:rsidRDefault="00A76517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Default="00F8693D" w:rsidP="00F8693D">
      <w:pPr>
        <w:jc w:val="both"/>
        <w:rPr>
          <w:rFonts w:ascii="Book Antiqua" w:hAnsi="Book Antiqua"/>
        </w:rPr>
      </w:pPr>
    </w:p>
    <w:p w:rsidR="00F8693D" w:rsidRPr="00F8693D" w:rsidRDefault="00F8693D" w:rsidP="00F8693D">
      <w:pPr>
        <w:jc w:val="both"/>
        <w:rPr>
          <w:rFonts w:ascii="Book Antiqua" w:hAnsi="Book Antiqua"/>
        </w:rPr>
      </w:pPr>
    </w:p>
    <w:p w:rsidR="00F8693D" w:rsidRPr="00F8693D" w:rsidRDefault="00F8693D" w:rsidP="00F8693D">
      <w:pPr>
        <w:jc w:val="both"/>
        <w:rPr>
          <w:rFonts w:ascii="Book Antiqua" w:hAnsi="Book Antiqua"/>
        </w:rPr>
      </w:pPr>
    </w:p>
    <w:p w:rsidR="00F8693D" w:rsidRPr="00F8693D" w:rsidRDefault="00F8693D" w:rsidP="00F8693D">
      <w:pPr>
        <w:rPr>
          <w:rFonts w:ascii="Book Antiqua" w:hAnsi="Book Antiqua"/>
        </w:rPr>
      </w:pPr>
    </w:p>
    <w:p w:rsidR="00F8693D" w:rsidRPr="00F8693D" w:rsidRDefault="00F8693D" w:rsidP="00F8693D">
      <w:pPr>
        <w:rPr>
          <w:rFonts w:ascii="Book Antiqua" w:hAnsi="Book Antiqua"/>
        </w:rPr>
      </w:pPr>
    </w:p>
    <w:p w:rsidR="00F8693D" w:rsidRDefault="00F8693D" w:rsidP="00F8693D">
      <w:pPr>
        <w:sectPr w:rsidR="00F8693D" w:rsidSect="0099151B">
          <w:headerReference w:type="first" r:id="rId19"/>
          <w:type w:val="continuous"/>
          <w:pgSz w:w="12240" w:h="15840"/>
          <w:pgMar w:top="993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Default="0099151B" w:rsidP="005D78CA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8" w:name="_Toc517179600"/>
      <w:r>
        <w:lastRenderedPageBreak/>
        <w:t>Aktiv</w:t>
      </w:r>
      <w:r w:rsidR="00C1207C">
        <w:t xml:space="preserve">nosti Predsedavajučeg </w:t>
      </w:r>
      <w:r w:rsidR="00C1207C">
        <w:rPr>
          <w:rFonts w:ascii="Book Antiqua" w:hAnsi="Book Antiqua"/>
        </w:rPr>
        <w:t>Tužilačkog Saveta Kosova</w:t>
      </w:r>
      <w:bookmarkEnd w:id="8"/>
    </w:p>
    <w:p w:rsidR="009643D4" w:rsidRDefault="009643D4" w:rsidP="0099151B">
      <w:pPr>
        <w:spacing w:line="276" w:lineRule="auto"/>
      </w:pPr>
    </w:p>
    <w:p w:rsidR="003D47D6" w:rsidRPr="009643D4" w:rsidRDefault="00420BFE" w:rsidP="008A2006">
      <w:pPr>
        <w:ind w:left="36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6FAE7DCF" wp14:editId="141D6E1B">
            <wp:extent cx="5943600" cy="3343894"/>
            <wp:effectExtent l="0" t="0" r="0" b="9525"/>
            <wp:docPr id="18" name="Picture 18" descr="D:\KPK 2017\Fotot\Tetor\LP3B34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Tetor\LP3B343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AF4407" w:rsidRDefault="002F3C6D" w:rsidP="001E1D0D">
      <w:pPr>
        <w:pStyle w:val="Heading2"/>
        <w:spacing w:after="240"/>
        <w:jc w:val="center"/>
        <w:sectPr w:rsidR="005B4CDD" w:rsidRPr="00AF4407" w:rsidSect="009643D4"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9" w:name="_Toc495562689"/>
      <w:bookmarkStart w:id="10" w:name="_Toc517179601"/>
      <w:r>
        <w:t>Predsed</w:t>
      </w:r>
      <w:r w:rsidR="00505096">
        <w:t xml:space="preserve">avajuči Isufaj dočekao </w:t>
      </w:r>
      <w:r>
        <w:t xml:space="preserve"> Generalnog Tužioca Tur</w:t>
      </w:r>
      <w:bookmarkEnd w:id="9"/>
      <w:r>
        <w:t>ske</w:t>
      </w:r>
      <w:bookmarkEnd w:id="10"/>
    </w:p>
    <w:p w:rsidR="00420BFE" w:rsidRPr="008C7B85" w:rsidRDefault="00A76517" w:rsidP="001E1D0D">
      <w:pPr>
        <w:spacing w:after="240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  <w:b/>
          <w:bCs/>
        </w:rPr>
        <w:t>Priština, 03 oktoba</w:t>
      </w:r>
      <w:r w:rsidR="00420BFE" w:rsidRPr="008C7B85">
        <w:rPr>
          <w:rFonts w:ascii="Book Antiqua" w:eastAsia="Times New Roman" w:hAnsi="Book Antiqua"/>
          <w:b/>
          <w:bCs/>
        </w:rPr>
        <w:t>r 2017 – </w:t>
      </w:r>
      <w:r>
        <w:rPr>
          <w:rFonts w:ascii="Book Antiqua" w:eastAsia="Times New Roman" w:hAnsi="Book Antiqua"/>
          <w:bCs/>
        </w:rPr>
        <w:t>Predsedavajuči Tužilačkog Saveta Kosova,</w:t>
      </w:r>
      <w:r w:rsidR="00420BFE" w:rsidRPr="008C7B85">
        <w:rPr>
          <w:rFonts w:ascii="Book Antiqua" w:eastAsia="Times New Roman" w:hAnsi="Book Antiqua"/>
        </w:rPr>
        <w:t xml:space="preserve"> Blerim Isufaj, </w:t>
      </w:r>
      <w:r>
        <w:rPr>
          <w:rFonts w:ascii="Book Antiqua" w:eastAsia="Times New Roman" w:hAnsi="Book Antiqua"/>
        </w:rPr>
        <w:t>zajedno sa članovima Saveta, sastali su se sa jednom delegacijom Generalnog Tužilaštva Republike Turske, koju predvodio Generalni Tužilac Republike Turske,</w:t>
      </w:r>
      <w:r w:rsidR="00420BFE" w:rsidRPr="008C7B85">
        <w:rPr>
          <w:rFonts w:ascii="Book Antiqua" w:eastAsia="Times New Roman" w:hAnsi="Book Antiqua"/>
        </w:rPr>
        <w:t xml:space="preserve"> Mehmet Akarca.</w:t>
      </w:r>
    </w:p>
    <w:p w:rsidR="00420BFE" w:rsidRPr="008C7B85" w:rsidRDefault="00A76517" w:rsidP="00420BFE">
      <w:pPr>
        <w:spacing w:after="150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>Predsedavajuči Isufaj je poželio dobrodošlicu delegaciji Generalnog Tužilaštva Republike Turske, kao i upoznao goste sa funkcionisanjem tužilačkog sistema kao što je organizacija, uloga i nadležnosti Tužilačkog Saveta Kosova.</w:t>
      </w:r>
    </w:p>
    <w:p w:rsidR="00420BFE" w:rsidRPr="008C7B85" w:rsidRDefault="00CC2BE0" w:rsidP="00420BFE">
      <w:pPr>
        <w:spacing w:after="150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>Takođe, Predsedavajuči Isufaj i Generalni Tužioc</w:t>
      </w:r>
      <w:r w:rsidR="00420BFE" w:rsidRPr="008C7B85">
        <w:rPr>
          <w:rFonts w:ascii="Book Antiqua" w:eastAsia="Times New Roman" w:hAnsi="Book Antiqua"/>
        </w:rPr>
        <w:t xml:space="preserve">, </w:t>
      </w:r>
      <w:r>
        <w:rPr>
          <w:rFonts w:ascii="Book Antiqua" w:eastAsia="Times New Roman" w:hAnsi="Book Antiqua"/>
        </w:rPr>
        <w:t>Akarca, su razgovarali o potrebi razmene iskustva i jačanju međudržavne saradnje između obeju institucija.</w:t>
      </w:r>
    </w:p>
    <w:p w:rsidR="00420BFE" w:rsidRDefault="00CC2BE0" w:rsidP="00420BFE">
      <w:pPr>
        <w:spacing w:after="150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 xml:space="preserve">Dok, Generalni Tužioc </w:t>
      </w:r>
      <w:r w:rsidR="00420BFE" w:rsidRPr="008C7B85">
        <w:rPr>
          <w:rFonts w:ascii="Book Antiqua" w:eastAsia="Times New Roman" w:hAnsi="Book Antiqua"/>
        </w:rPr>
        <w:t xml:space="preserve">Akarca, </w:t>
      </w:r>
      <w:r>
        <w:rPr>
          <w:rFonts w:ascii="Book Antiqua" w:eastAsia="Times New Roman" w:hAnsi="Book Antiqua"/>
        </w:rPr>
        <w:t xml:space="preserve">zahvalio Predsedavajučeg Isufaj za doček kao i izrazio spremnost njegovu i Generalnog Tužilaštva Turske, za pomaganje Tužilačkom Savetu Kosova. </w:t>
      </w:r>
    </w:p>
    <w:p w:rsidR="00CC2BE0" w:rsidRDefault="00CC2BE0" w:rsidP="00420BFE">
      <w:pPr>
        <w:spacing w:after="150"/>
        <w:jc w:val="both"/>
        <w:rPr>
          <w:rFonts w:ascii="Book Antiqua" w:eastAsia="Times New Roman" w:hAnsi="Book Antiqua"/>
        </w:rPr>
      </w:pPr>
    </w:p>
    <w:p w:rsidR="00CC2BE0" w:rsidRPr="008C7B85" w:rsidRDefault="00CC2BE0" w:rsidP="00420BFE">
      <w:pPr>
        <w:spacing w:after="150"/>
        <w:jc w:val="both"/>
        <w:rPr>
          <w:rFonts w:ascii="Book Antiqua" w:eastAsia="Times New Roman" w:hAnsi="Book Antiqua"/>
        </w:rPr>
      </w:pPr>
    </w:p>
    <w:p w:rsidR="00420BFE" w:rsidRPr="008C7B85" w:rsidRDefault="00420BFE" w:rsidP="005D78CA">
      <w:pPr>
        <w:spacing w:line="276" w:lineRule="auto"/>
        <w:jc w:val="center"/>
        <w:rPr>
          <w:rFonts w:ascii="Book Antiqua" w:hAnsi="Book Antiqua"/>
          <w:b/>
          <w:noProof/>
          <w:sz w:val="28"/>
          <w:szCs w:val="28"/>
          <w:lang w:val="en-US"/>
        </w:rPr>
        <w:sectPr w:rsidR="00420BFE" w:rsidRPr="008C7B85" w:rsidSect="00420BFE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63AE2" w:rsidRPr="0005014A" w:rsidRDefault="00875EBE" w:rsidP="005D78CA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11" w:name="_Toc517179602"/>
      <w:r w:rsidRPr="0005014A">
        <w:lastRenderedPageBreak/>
        <w:t>Aktiv</w:t>
      </w:r>
      <w:r w:rsidR="00E6702D">
        <w:t>nosti stalnih komisija</w:t>
      </w:r>
      <w:bookmarkEnd w:id="11"/>
    </w:p>
    <w:p w:rsidR="00475CC8" w:rsidRPr="0005014A" w:rsidRDefault="00475CC8" w:rsidP="005D78CA">
      <w:pPr>
        <w:spacing w:line="276" w:lineRule="auto"/>
      </w:pPr>
    </w:p>
    <w:p w:rsidR="00AC541D" w:rsidRPr="0005014A" w:rsidRDefault="009640A8" w:rsidP="00A02874">
      <w:pPr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4815B7AF" wp14:editId="04347F0F">
            <wp:extent cx="5943600" cy="3431096"/>
            <wp:effectExtent l="0" t="0" r="0" b="0"/>
            <wp:docPr id="21" name="Picture 21" descr="D:\KPK 2017\Fotot\Tetor\LP3B17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Tetor\LP3B175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C5" w:rsidRPr="00BD2CCB" w:rsidRDefault="00D50B1F" w:rsidP="005D78CA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12" w:name="_Toc517179603"/>
      <w:r w:rsidRPr="00D50B1F">
        <w:rPr>
          <w:rFonts w:ascii="Book Antiqua" w:hAnsi="Book Antiqua"/>
        </w:rPr>
        <w:t>Komisi</w:t>
      </w:r>
      <w:r w:rsidR="00E6702D">
        <w:rPr>
          <w:rFonts w:ascii="Book Antiqua" w:hAnsi="Book Antiqua"/>
        </w:rPr>
        <w:t>ja za Normativna Pitanja održala redovni sastanak</w:t>
      </w:r>
      <w:bookmarkEnd w:id="12"/>
    </w:p>
    <w:p w:rsidR="00C914AD" w:rsidRPr="00C914AD" w:rsidRDefault="00C914AD" w:rsidP="00C914AD"/>
    <w:p w:rsidR="009D4B6A" w:rsidRPr="009D4B6A" w:rsidRDefault="009D4B6A" w:rsidP="005D78CA">
      <w:pPr>
        <w:spacing w:line="276" w:lineRule="auto"/>
        <w:sectPr w:rsidR="009D4B6A" w:rsidRPr="009D4B6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640A8" w:rsidRPr="008C7B85" w:rsidRDefault="0010253F" w:rsidP="009640A8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  <w:b/>
          <w:color w:val="333333"/>
        </w:rPr>
        <w:t>Priština, 9 oktoba</w:t>
      </w:r>
      <w:r w:rsidR="009640A8" w:rsidRPr="009640A8">
        <w:rPr>
          <w:rFonts w:ascii="Book Antiqua" w:eastAsia="Times New Roman" w:hAnsi="Book Antiqua"/>
          <w:b/>
          <w:color w:val="333333"/>
        </w:rPr>
        <w:t xml:space="preserve">r 2017 -  </w:t>
      </w:r>
      <w:r>
        <w:rPr>
          <w:rFonts w:ascii="Book Antiqua" w:eastAsia="Times New Roman" w:hAnsi="Book Antiqua"/>
        </w:rPr>
        <w:t xml:space="preserve">Komisija za Normativna Pitanja održala redovni sastanak gde je diskutovala u vezi Pravilnika Br.06/2017 za izmenu i dopunu Pravilnika Br.02/2017 za izbor članova Tužilačkog Saveta Kosova. </w:t>
      </w:r>
    </w:p>
    <w:p w:rsidR="009640A8" w:rsidRPr="008C7B85" w:rsidRDefault="0010253F" w:rsidP="009640A8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 xml:space="preserve">Na ovom sastanku, osim članova Komisije za Normativna Pitanja, učestvovali su i predstavnici Američke ambasade, EULEX-a, i projekta bližnjenja, koji stalno podržavaju rad </w:t>
      </w:r>
      <w:r>
        <w:rPr>
          <w:rFonts w:ascii="Book Antiqua" w:eastAsia="Times New Roman" w:hAnsi="Book Antiqua"/>
        </w:rPr>
        <w:t>Komisije za Normativna Pitanja i Saveta uopšte.</w:t>
      </w:r>
    </w:p>
    <w:p w:rsidR="009640A8" w:rsidRPr="008C7B85" w:rsidRDefault="0010253F" w:rsidP="009640A8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>Komisija</w:t>
      </w:r>
      <w:r w:rsidR="00D75ED8">
        <w:rPr>
          <w:rFonts w:ascii="Book Antiqua" w:eastAsia="Times New Roman" w:hAnsi="Book Antiqua"/>
        </w:rPr>
        <w:t xml:space="preserve"> je</w:t>
      </w:r>
      <w:r>
        <w:rPr>
          <w:rFonts w:ascii="Book Antiqua" w:eastAsia="Times New Roman" w:hAnsi="Book Antiqua"/>
        </w:rPr>
        <w:t xml:space="preserve"> predložila da se član 8 Pravilnika Br.02/2015 za izbor članova Tužilačkog Saveta, reformuliše u vezi sastava </w:t>
      </w:r>
      <w:r w:rsidR="001761BA">
        <w:rPr>
          <w:rFonts w:ascii="Book Antiqua" w:eastAsia="Times New Roman" w:hAnsi="Book Antiqua"/>
        </w:rPr>
        <w:t xml:space="preserve">Izborne Komisije, kao </w:t>
      </w:r>
      <w:r w:rsidR="00D75ED8">
        <w:rPr>
          <w:rFonts w:ascii="Book Antiqua" w:eastAsia="Times New Roman" w:hAnsi="Book Antiqua"/>
        </w:rPr>
        <w:t xml:space="preserve"> i </w:t>
      </w:r>
      <w:r w:rsidR="001761BA">
        <w:rPr>
          <w:rFonts w:ascii="Book Antiqua" w:eastAsia="Times New Roman" w:hAnsi="Book Antiqua"/>
        </w:rPr>
        <w:t>da se ukine član 15 što se tiče završnih odredbi.</w:t>
      </w:r>
    </w:p>
    <w:p w:rsidR="009640A8" w:rsidRPr="008C7B85" w:rsidRDefault="001761BA" w:rsidP="009640A8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>Na kraju, članovi Komisije su jednoglasno odlučili da se ovaj Pravilnik predlaže Savetu za usvajanje.</w:t>
      </w:r>
    </w:p>
    <w:p w:rsidR="009640A8" w:rsidRPr="008C7B85" w:rsidRDefault="009640A8" w:rsidP="008D4937">
      <w:pPr>
        <w:spacing w:after="240" w:line="276" w:lineRule="auto"/>
        <w:jc w:val="both"/>
        <w:rPr>
          <w:rFonts w:ascii="Book Antiqua" w:eastAsia="Times New Roman" w:hAnsi="Book Antiqua"/>
        </w:rPr>
        <w:sectPr w:rsidR="009640A8" w:rsidRPr="008C7B85" w:rsidSect="0003171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63AE2" w:rsidRPr="00D90CEA" w:rsidRDefault="00F00025" w:rsidP="005D78CA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13" w:name="_Toc517179604"/>
      <w:r>
        <w:lastRenderedPageBreak/>
        <w:t>Ostale aktivnosti</w:t>
      </w:r>
      <w:bookmarkEnd w:id="13"/>
    </w:p>
    <w:p w:rsidR="00C54CE6" w:rsidRPr="0005014A" w:rsidRDefault="005B6B81" w:rsidP="00D90CEA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6CFB04B0" wp14:editId="74EFD483">
            <wp:extent cx="5943611" cy="3872285"/>
            <wp:effectExtent l="0" t="0" r="0" b="0"/>
            <wp:docPr id="26" name="Picture 26" descr="D:\KPK 2017\Fotot\Tetor\IMG_39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Tetor\IMG_394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6A" w:rsidRPr="005E3F0B" w:rsidRDefault="00104A54" w:rsidP="00D90CEA">
      <w:pPr>
        <w:pStyle w:val="Heading2"/>
        <w:spacing w:after="240"/>
        <w:jc w:val="center"/>
        <w:rPr>
          <w:rFonts w:ascii="Book Antiqua" w:hAnsi="Book Antiqua"/>
        </w:rPr>
        <w:sectPr w:rsidR="009D4B6A" w:rsidRPr="005E3F0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4" w:name="_Toc517179605"/>
      <w:r>
        <w:rPr>
          <w:rFonts w:ascii="Book Antiqua" w:hAnsi="Book Antiqua"/>
        </w:rPr>
        <w:t>Dvodnevna obuka za osoblje Sekretarijata i Jedinice TSK-a</w:t>
      </w:r>
      <w:bookmarkEnd w:id="14"/>
    </w:p>
    <w:p w:rsidR="005B6B81" w:rsidRPr="005B6B81" w:rsidRDefault="003A542D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10 oktobar</w:t>
      </w:r>
      <w:r w:rsidR="005B6B81" w:rsidRPr="005B6B81">
        <w:rPr>
          <w:rFonts w:ascii="Book Antiqua" w:hAnsi="Book Antiqua"/>
          <w:b/>
        </w:rPr>
        <w:t xml:space="preserve"> 2017 – </w:t>
      </w:r>
      <w:r w:rsidRPr="003A542D">
        <w:rPr>
          <w:rFonts w:ascii="Book Antiqua" w:hAnsi="Book Antiqua"/>
        </w:rPr>
        <w:t>Osoblje</w:t>
      </w:r>
      <w:r>
        <w:rPr>
          <w:rFonts w:ascii="Book Antiqua" w:hAnsi="Book Antiqua"/>
          <w:b/>
        </w:rPr>
        <w:t xml:space="preserve"> </w:t>
      </w:r>
      <w:r w:rsidRPr="003A542D">
        <w:rPr>
          <w:rFonts w:ascii="Book Antiqua" w:hAnsi="Book Antiqua"/>
        </w:rPr>
        <w:t>Sekretarijata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>i Jedinice za Razmatranje Učinka Tužilaca Tužilačkog Saveta Kosova učestvovalo je u dvodnevnoj obuci  sa temom: “Administriranje rada i vremena u kancelariji i podizanje nivoa komunikacije upotrebljujuči opremu IT-a”.</w:t>
      </w:r>
    </w:p>
    <w:p w:rsidR="005B6B81" w:rsidRPr="005B6B81" w:rsidRDefault="003A542D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Cilj ove obuke je sticanje iskustva u načinu planiranja i upravljanja rada </w:t>
      </w:r>
      <w:r>
        <w:rPr>
          <w:rFonts w:ascii="Book Antiqua" w:hAnsi="Book Antiqua"/>
        </w:rPr>
        <w:t>oslonivši se na ciljeve Departmana i upotreba sredstva/opreme za podizanje nivoa elektronske komunikacije za osoblje.</w:t>
      </w:r>
    </w:p>
    <w:p w:rsidR="005B6B81" w:rsidRPr="00375DA9" w:rsidRDefault="003A542D" w:rsidP="00375DA9">
      <w:pPr>
        <w:spacing w:after="240" w:line="276" w:lineRule="auto"/>
        <w:jc w:val="both"/>
        <w:rPr>
          <w:rFonts w:ascii="Book Antiqua" w:hAnsi="Book Antiqua"/>
        </w:rPr>
        <w:sectPr w:rsidR="005B6B81" w:rsidRPr="00375DA9" w:rsidSect="005B6B8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Tokom obuke su prezentirane razne teme koje se vežu </w:t>
      </w:r>
      <w:r w:rsidR="00375DA9">
        <w:rPr>
          <w:rFonts w:ascii="Book Antiqua" w:hAnsi="Book Antiqua"/>
        </w:rPr>
        <w:t>sa radom Sekretarijata i Jedinice za Razmatranje Učinka Tužilaca Tužilačkog Saveta Kosova.</w:t>
      </w:r>
    </w:p>
    <w:p w:rsidR="0034346C" w:rsidRPr="0005014A" w:rsidRDefault="005B6B81" w:rsidP="0034346C">
      <w:pPr>
        <w:spacing w:line="276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2FB89A1B" wp14:editId="57FCC2AB">
            <wp:extent cx="5943600" cy="3486588"/>
            <wp:effectExtent l="0" t="0" r="0" b="0"/>
            <wp:docPr id="28" name="Picture 28" descr="D:\KPK 2017\Fotot\Tetor\LP3B35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Tetor\LP3B3535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6C" w:rsidRPr="0005014A" w:rsidRDefault="005B6B81" w:rsidP="0034346C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34346C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5" w:name="_Toc517179606"/>
      <w:r w:rsidRPr="005B6B81">
        <w:rPr>
          <w:rFonts w:ascii="Book Antiqua" w:hAnsi="Book Antiqua"/>
        </w:rPr>
        <w:t>D</w:t>
      </w:r>
      <w:r w:rsidR="00E75AA7">
        <w:rPr>
          <w:rFonts w:ascii="Book Antiqua" w:hAnsi="Book Antiqua"/>
        </w:rPr>
        <w:t>irektor Krasniqi je održao redovni sastanak sa osobljem Sekretarijata i Jedinice</w:t>
      </w:r>
      <w:bookmarkEnd w:id="15"/>
    </w:p>
    <w:p w:rsidR="005B6B81" w:rsidRPr="005B6B81" w:rsidRDefault="001F7EC6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20 oktoba</w:t>
      </w:r>
      <w:r w:rsidR="005B6B81" w:rsidRPr="005B6B81">
        <w:rPr>
          <w:rFonts w:ascii="Book Antiqua" w:hAnsi="Book Antiqua"/>
          <w:b/>
        </w:rPr>
        <w:t xml:space="preserve">r 2017 – </w:t>
      </w:r>
      <w:r>
        <w:rPr>
          <w:rFonts w:ascii="Book Antiqua" w:hAnsi="Book Antiqua"/>
        </w:rPr>
        <w:t xml:space="preserve">Direktor Sekretarijata Tužilačkog Saveta Kosova, </w:t>
      </w:r>
      <w:r w:rsidR="005B6B81" w:rsidRPr="005B6B81">
        <w:rPr>
          <w:rFonts w:ascii="Book Antiqua" w:hAnsi="Book Antiqua"/>
        </w:rPr>
        <w:t xml:space="preserve"> Lavdim Krasniqi, </w:t>
      </w:r>
      <w:r>
        <w:rPr>
          <w:rFonts w:ascii="Book Antiqua" w:hAnsi="Book Antiqua"/>
        </w:rPr>
        <w:t>održao sastanak sa rukovodiocima organizativnih jedinica Sekretarijata i Jedinice za Razmatranje Učinka Tužilaštva.</w:t>
      </w:r>
    </w:p>
    <w:p w:rsidR="005B6B81" w:rsidRPr="005B6B81" w:rsidRDefault="00B91DE1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susreta diskutovano je o odvijenim aktivnostima ove nedelje i ostalim aktivnostima predviđene za narednu nedelju od svih organizativnih jedinica Sekretarijata i Jedinice. Takođe </w:t>
      </w:r>
      <w:r>
        <w:rPr>
          <w:rFonts w:ascii="Book Antiqua" w:hAnsi="Book Antiqua"/>
        </w:rPr>
        <w:t>diskutovano je i o aktivnostima koje  se očekuju izvršiti do kraja 2017 godine, a koje su predviđene radnim planovima svih jedinica.</w:t>
      </w:r>
      <w:r w:rsidR="005B6B81" w:rsidRPr="005B6B81">
        <w:rPr>
          <w:rFonts w:ascii="Book Antiqua" w:hAnsi="Book Antiqua"/>
        </w:rPr>
        <w:t>.</w:t>
      </w:r>
    </w:p>
    <w:p w:rsidR="005B6B81" w:rsidRPr="005B6B81" w:rsidRDefault="00B91DE1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Direktor Krasniqi je zahtevao od rukovadilaca sekretarijata i Jedinice da započnu rad na planiranja i ciljeve rada za 2018 godinu. </w:t>
      </w:r>
    </w:p>
    <w:p w:rsidR="005B6B81" w:rsidRPr="005B6B81" w:rsidRDefault="005B6B81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5B6B81" w:rsidRDefault="005B6B81" w:rsidP="0034346C">
      <w:pPr>
        <w:spacing w:line="276" w:lineRule="auto"/>
        <w:jc w:val="both"/>
        <w:rPr>
          <w:rFonts w:ascii="Book Antiqua" w:hAnsi="Book Antiqua"/>
        </w:rPr>
        <w:sectPr w:rsidR="005B6B81" w:rsidSect="005B6B8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34346C" w:rsidRDefault="0034346C" w:rsidP="0034346C">
      <w:pPr>
        <w:spacing w:line="276" w:lineRule="auto"/>
        <w:jc w:val="both"/>
        <w:rPr>
          <w:rFonts w:ascii="Book Antiqua" w:hAnsi="Book Antiqua"/>
        </w:rPr>
      </w:pPr>
    </w:p>
    <w:p w:rsidR="0034346C" w:rsidRPr="0005014A" w:rsidRDefault="005B6B81" w:rsidP="0034346C">
      <w:pPr>
        <w:spacing w:line="276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lastRenderedPageBreak/>
        <w:drawing>
          <wp:inline distT="0" distB="0" distL="0" distR="0" wp14:anchorId="16C4F131" wp14:editId="1C659AD4">
            <wp:extent cx="5943612" cy="3840480"/>
            <wp:effectExtent l="0" t="0" r="0" b="7620"/>
            <wp:docPr id="29" name="Picture 29" descr="D:\KPK 2017\Fotot\Tetor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Tetor\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6C" w:rsidRPr="0005014A" w:rsidRDefault="00434B32" w:rsidP="0034346C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34346C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6" w:name="_Toc495562698"/>
      <w:bookmarkStart w:id="17" w:name="_Toc517179607"/>
      <w:r>
        <w:rPr>
          <w:rFonts w:ascii="Book Antiqua" w:hAnsi="Book Antiqua"/>
        </w:rPr>
        <w:t>Radionica za izradu spiska klasifikovanih dokumenata</w:t>
      </w:r>
      <w:bookmarkEnd w:id="16"/>
      <w:bookmarkEnd w:id="17"/>
    </w:p>
    <w:p w:rsidR="005B6B81" w:rsidRPr="005B6B81" w:rsidRDefault="006A7C67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Priština, 31 oktobar</w:t>
      </w:r>
      <w:r w:rsidR="005B6B81" w:rsidRPr="005B6B81">
        <w:rPr>
          <w:rFonts w:ascii="Book Antiqua" w:hAnsi="Book Antiqua"/>
          <w:b/>
        </w:rPr>
        <w:t xml:space="preserve"> 2017 – </w:t>
      </w:r>
      <w:r w:rsidRPr="006A7C67">
        <w:rPr>
          <w:rFonts w:ascii="Book Antiqua" w:hAnsi="Book Antiqua"/>
        </w:rPr>
        <w:t>Jedna</w:t>
      </w:r>
      <w:r>
        <w:rPr>
          <w:rFonts w:ascii="Book Antiqua" w:hAnsi="Book Antiqua"/>
        </w:rPr>
        <w:t xml:space="preserve"> radna grupa tužilačkog sistema Kosova učestvovala je na jednoj radionici gde je rađeno na izradi spiska klasifikacije kategorija informacije za ovaj sistem.</w:t>
      </w:r>
    </w:p>
    <w:p w:rsidR="005B6B81" w:rsidRPr="005B6B81" w:rsidRDefault="006A7C67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ovoj radionici diskutovano je o Pravilniku klasifikacije informacija i vršeno je </w:t>
      </w:r>
      <w:r w:rsidR="00354183">
        <w:rPr>
          <w:rFonts w:ascii="Book Antiqua" w:hAnsi="Book Antiqua"/>
        </w:rPr>
        <w:t>listiranje dokumenata za klasifikaciju.</w:t>
      </w:r>
    </w:p>
    <w:p w:rsidR="005B6B81" w:rsidRPr="005B6B81" w:rsidRDefault="005B6B81" w:rsidP="00D24E41">
      <w:pPr>
        <w:spacing w:after="240" w:line="276" w:lineRule="auto"/>
        <w:jc w:val="both"/>
        <w:rPr>
          <w:rFonts w:ascii="Book Antiqua" w:hAnsi="Book Antiqua"/>
        </w:rPr>
      </w:pPr>
    </w:p>
    <w:p w:rsidR="005B6B81" w:rsidRPr="005B6B81" w:rsidRDefault="00354183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Takođe je diskutovano o sprovođenju gore navedenog pravilnika  i relizacije u praksi klasifikacije informacija.</w:t>
      </w:r>
    </w:p>
    <w:p w:rsidR="003F1B8A" w:rsidRPr="005B6B81" w:rsidRDefault="00354183" w:rsidP="00D24E41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Tužilački sistem Kosova pripremio izradu podzakonskih ak</w:t>
      </w:r>
      <w:r w:rsidR="00D4600F">
        <w:rPr>
          <w:rFonts w:ascii="Book Antiqua" w:hAnsi="Book Antiqua"/>
        </w:rPr>
        <w:t>a</w:t>
      </w:r>
      <w:r>
        <w:rPr>
          <w:rFonts w:ascii="Book Antiqua" w:hAnsi="Book Antiqua"/>
        </w:rPr>
        <w:t>ta i identifikaciju dokumenata, informacija i njihovu klasifikaciju oslanjajuči se na zakonodavstvo na snazi.</w:t>
      </w:r>
    </w:p>
    <w:p w:rsidR="005B6B81" w:rsidRPr="005B6B81" w:rsidRDefault="005B6B81" w:rsidP="005B6B81">
      <w:pPr>
        <w:spacing w:line="276" w:lineRule="auto"/>
        <w:jc w:val="both"/>
        <w:rPr>
          <w:rFonts w:ascii="Book Antiqua" w:hAnsi="Book Antiqua"/>
        </w:rPr>
      </w:pPr>
    </w:p>
    <w:p w:rsidR="005B6B81" w:rsidRDefault="005B6B81" w:rsidP="005B6B81">
      <w:pPr>
        <w:spacing w:line="276" w:lineRule="auto"/>
        <w:jc w:val="both"/>
        <w:rPr>
          <w:rFonts w:ascii="Book Antiqua" w:hAnsi="Book Antiqua"/>
        </w:rPr>
        <w:sectPr w:rsidR="005B6B81" w:rsidSect="005B6B8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B6B81" w:rsidRPr="005B6B81" w:rsidRDefault="005B6B81" w:rsidP="005B6B81">
      <w:pPr>
        <w:spacing w:line="276" w:lineRule="auto"/>
        <w:jc w:val="both"/>
        <w:rPr>
          <w:rFonts w:ascii="Book Antiqua" w:hAnsi="Book Antiqua"/>
        </w:rPr>
      </w:pPr>
    </w:p>
    <w:p w:rsidR="005B6B81" w:rsidRDefault="005B6B81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5B6B81" w:rsidRDefault="005B6B81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5B6B81" w:rsidRDefault="005B6B81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FA2CA7" w:rsidRPr="0005014A" w:rsidRDefault="00434B32" w:rsidP="005D78CA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18" w:name="_Toc517179608"/>
      <w:r>
        <w:lastRenderedPageBreak/>
        <w:t xml:space="preserve">Aktivnosti </w:t>
      </w:r>
      <w:r w:rsidR="00CC2B6C" w:rsidRPr="0005014A">
        <w:t xml:space="preserve"> </w:t>
      </w:r>
      <w:r w:rsidR="00997D38" w:rsidRPr="0005014A">
        <w:t>Sekretari</w:t>
      </w:r>
      <w:r>
        <w:t xml:space="preserve">jata </w:t>
      </w:r>
      <w:r>
        <w:rPr>
          <w:rFonts w:ascii="Book Antiqua" w:hAnsi="Book Antiqua"/>
        </w:rPr>
        <w:t>Tužilačkog Saveta Kosova</w:t>
      </w:r>
      <w:bookmarkEnd w:id="18"/>
      <w:r w:rsidR="00997D38" w:rsidRPr="0005014A">
        <w:t xml:space="preserve"> </w:t>
      </w:r>
    </w:p>
    <w:p w:rsidR="005B4CDD" w:rsidRPr="0005014A" w:rsidRDefault="005B4CDD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05014A" w:rsidRDefault="0096397B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96397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Default="005275C9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 w:rsidRPr="00856D69">
        <w:rPr>
          <w:rFonts w:ascii="Book Antiqua" w:eastAsia="Times New Roman" w:hAnsi="Book Antiqua"/>
          <w:bCs/>
          <w:lang w:eastAsia="sr-Latn-CS"/>
        </w:rPr>
        <w:t>Sekretari</w:t>
      </w:r>
      <w:r>
        <w:rPr>
          <w:rFonts w:ascii="Book Antiqua" w:eastAsia="Times New Roman" w:hAnsi="Book Antiqua"/>
          <w:bCs/>
          <w:lang w:eastAsia="sr-Latn-CS"/>
        </w:rPr>
        <w:t xml:space="preserve">jat </w:t>
      </w:r>
      <w:r w:rsidRPr="00856D69">
        <w:rPr>
          <w:rFonts w:ascii="Book Antiqua" w:eastAsia="Times New Roman" w:hAnsi="Book Antiqua"/>
          <w:bCs/>
          <w:lang w:eastAsia="sr-Latn-CS"/>
        </w:rPr>
        <w:t xml:space="preserve"> </w:t>
      </w:r>
      <w:r>
        <w:rPr>
          <w:rFonts w:ascii="Book Antiqua" w:eastAsia="Times New Roman" w:hAnsi="Book Antiqua"/>
          <w:bCs/>
          <w:lang w:eastAsia="sr-Latn-CS"/>
        </w:rPr>
        <w:t>Tužilačkog Saveta Kosova (STSK), tokom meseca oktobar, realizovao razne aktivnosti, sa ciljem sprovođenja pravila, pravilnika i politika u vezi upravljanja, budžeta i administriranjem tužilaštva.</w:t>
      </w:r>
    </w:p>
    <w:p w:rsidR="00E87541" w:rsidRPr="00E87541" w:rsidRDefault="005275C9" w:rsidP="005275C9">
      <w:pPr>
        <w:tabs>
          <w:tab w:val="left" w:pos="567"/>
          <w:tab w:val="left" w:pos="3090"/>
        </w:tabs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Direktora Sekretarijata</w:t>
      </w:r>
    </w:p>
    <w:p w:rsidR="005275C9" w:rsidRDefault="005275C9" w:rsidP="005275C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Direktora Sekretarijata sa namerom koordinacije jedinica Sekretarijata  u realizaciji ciljeva,  u okviru zakonskih nadležnosti donela razne odluke, pripremila razne podzakonske spise i akta za sprovođenje pravila i politika u vezi upravljanja Sekretarijata i administriranje tužilaštva.</w:t>
      </w:r>
    </w:p>
    <w:p w:rsidR="005275C9" w:rsidRDefault="005275C9" w:rsidP="005275C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U okviru aktivnosti Kancelarije Direktora Sekretarijata, Pravna Kancelarija je pripremila odluke,  podzakonske spise i akta, kao i podržala stalne komisije TSK-a.</w:t>
      </w:r>
    </w:p>
    <w:p w:rsidR="005275C9" w:rsidRDefault="005275C9" w:rsidP="005275C9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Kancelarija za Komunikacije sa Javnošču pratila aktivnosti TSK-a,  Predsedavajučeg,  Komisija TSK-a i ostalih jedinica tužilačkog sistema, kojom prilikom je pripremila saopštenja koja je objavila za medije i na web-stranici TSK-a.</w:t>
      </w:r>
      <w:r w:rsidRPr="00856D69">
        <w:rPr>
          <w:rFonts w:ascii="Book Antiqua" w:eastAsia="Times New Roman" w:hAnsi="Book Antiqua"/>
          <w:lang w:eastAsia="sr-Latn-CS"/>
        </w:rPr>
        <w:t xml:space="preserve"> </w:t>
      </w:r>
    </w:p>
    <w:p w:rsidR="00E91DC5" w:rsidRDefault="00E91DC5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86305A" w:rsidRDefault="005275C9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Unutrašnji revizor je tokom meseca oktobar vršio izradu trogodišnjeg Strateškog Plana 2018-2020 Jedinice Unutrašnje Revizije. </w:t>
      </w:r>
    </w:p>
    <w:p w:rsidR="00E87541" w:rsidRPr="0032666B" w:rsidRDefault="0032666B" w:rsidP="00591B6A">
      <w:pPr>
        <w:spacing w:after="240" w:line="276" w:lineRule="auto"/>
        <w:jc w:val="center"/>
        <w:rPr>
          <w:rFonts w:ascii="Book Antiqua" w:hAnsi="Book Antiqua"/>
          <w:b/>
        </w:rPr>
      </w:pPr>
      <w:r w:rsidRPr="0032666B">
        <w:rPr>
          <w:rFonts w:ascii="Book Antiqua" w:hAnsi="Book Antiqua"/>
          <w:b/>
        </w:rPr>
        <w:t>Depart</w:t>
      </w:r>
      <w:r w:rsidR="0083547A">
        <w:rPr>
          <w:rFonts w:ascii="Book Antiqua" w:hAnsi="Book Antiqua"/>
          <w:b/>
        </w:rPr>
        <w:t>man za Ljudske Resurse, Nabavku i Administraciju</w:t>
      </w:r>
    </w:p>
    <w:p w:rsidR="00591B6A" w:rsidRDefault="0083547A" w:rsidP="00591B6A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U okviru ovog departmana, ljudski resursi su završili proces izbora za pozicije: Rukovodioca Divizije za Infrastrukturu i Rukovodioca Divizije za Elektronske Sisteme, Rukovodioca Departmana za Budžet, Finansije i Opšte Usluge, Administratora STRK-a, kao i za poziciju Rukovodioca Divizije za Nabavke. </w:t>
      </w:r>
    </w:p>
    <w:p w:rsidR="00591B6A" w:rsidRDefault="00F74293" w:rsidP="00591B6A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Nabavka je tokom ovog meseca na osnovu planiranja nastavila procedure sklopljenja nekoliko ugovora za potrebe tužilačkog sistema Kosova.</w:t>
      </w:r>
    </w:p>
    <w:p w:rsidR="00BA3403" w:rsidRPr="005E3F0B" w:rsidRDefault="00BA3403" w:rsidP="00BA3403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 w:rsidRPr="005E3F0B">
        <w:rPr>
          <w:rFonts w:ascii="Book Antiqua" w:eastAsiaTheme="minorHAnsi" w:hAnsi="Book Antiqua" w:cs="Calibri"/>
          <w:b/>
        </w:rPr>
        <w:t>Depart</w:t>
      </w:r>
      <w:r w:rsidR="00F74293">
        <w:rPr>
          <w:rFonts w:ascii="Book Antiqua" w:eastAsiaTheme="minorHAnsi" w:hAnsi="Book Antiqua" w:cs="Calibri"/>
          <w:b/>
        </w:rPr>
        <w:t>man za Budžet, Finansije i Opšte Službe</w:t>
      </w:r>
    </w:p>
    <w:p w:rsidR="00591B6A" w:rsidRDefault="00F74293" w:rsidP="00591B6A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Theme="minorHAnsi" w:hAnsi="Book Antiqua" w:cs="Calibri"/>
        </w:rPr>
        <w:t>U okviru ovog departmana budžet i finansije su</w:t>
      </w:r>
      <w:r w:rsidR="00392AF9">
        <w:rPr>
          <w:rFonts w:ascii="Book Antiqua" w:eastAsiaTheme="minorHAnsi" w:hAnsi="Book Antiqua" w:cs="Calibri"/>
        </w:rPr>
        <w:t xml:space="preserve"> </w:t>
      </w:r>
      <w:r>
        <w:rPr>
          <w:rFonts w:ascii="Book Antiqua" w:eastAsiaTheme="minorHAnsi" w:hAnsi="Book Antiqua" w:cs="Calibri"/>
        </w:rPr>
        <w:t>dosta</w:t>
      </w:r>
      <w:r w:rsidR="00392AF9">
        <w:rPr>
          <w:rFonts w:ascii="Book Antiqua" w:eastAsiaTheme="minorHAnsi" w:hAnsi="Book Antiqua" w:cs="Calibri"/>
        </w:rPr>
        <w:t>v</w:t>
      </w:r>
      <w:r>
        <w:rPr>
          <w:rFonts w:ascii="Book Antiqua" w:eastAsiaTheme="minorHAnsi" w:hAnsi="Book Antiqua" w:cs="Calibri"/>
        </w:rPr>
        <w:t>ile Ministarstvu Finansija drugi budžetski zahtev i izvršili devetomesečno izjednačenje za sve programe i ekonomske kategorije.</w:t>
      </w:r>
    </w:p>
    <w:p w:rsidR="00BA3403" w:rsidRPr="005E3F0B" w:rsidRDefault="00F74293" w:rsidP="00BA340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Theme="minorHAnsi" w:hAnsi="Book Antiqua" w:cs="Calibri"/>
        </w:rPr>
        <w:t xml:space="preserve">Opšte Službe su se pobrinule za održavanje objekata preko intervencija kao i snabdevale tužilaštva sa potrošnim </w:t>
      </w:r>
      <w:r>
        <w:rPr>
          <w:rFonts w:ascii="Book Antiqua" w:eastAsiaTheme="minorHAnsi" w:hAnsi="Book Antiqua" w:cs="Calibri"/>
        </w:rPr>
        <w:lastRenderedPageBreak/>
        <w:t>materijalom. Takođe su se pobrinule za akomodiranje osoblja u Osnovnom Tužilaštvu u Mitrovici.</w:t>
      </w:r>
    </w:p>
    <w:p w:rsidR="00BA3403" w:rsidRPr="0032666B" w:rsidRDefault="00BA3403" w:rsidP="00BA3403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>
        <w:rPr>
          <w:rFonts w:ascii="Book Antiqua" w:eastAsiaTheme="minorHAnsi" w:hAnsi="Book Antiqua" w:cs="Calibri"/>
          <w:b/>
        </w:rPr>
        <w:t>Depart</w:t>
      </w:r>
      <w:r w:rsidR="00F74293">
        <w:rPr>
          <w:rFonts w:ascii="Book Antiqua" w:eastAsiaTheme="minorHAnsi" w:hAnsi="Book Antiqua" w:cs="Calibri"/>
          <w:b/>
        </w:rPr>
        <w:t xml:space="preserve">man </w:t>
      </w:r>
      <w:r w:rsidR="000B55C0">
        <w:rPr>
          <w:rFonts w:ascii="Book Antiqua" w:eastAsiaTheme="minorHAnsi" w:hAnsi="Book Antiqua" w:cs="Calibri"/>
          <w:b/>
        </w:rPr>
        <w:t>za Informativnu Tehnologiju</w:t>
      </w:r>
    </w:p>
    <w:p w:rsidR="00004C0C" w:rsidRPr="005E3F0B" w:rsidRDefault="00004C0C" w:rsidP="00004C0C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  <w:r w:rsidRPr="005E3F0B">
        <w:rPr>
          <w:rFonts w:ascii="Book Antiqua" w:eastAsia="Times New Roman" w:hAnsi="Book Antiqua"/>
          <w:lang w:eastAsia="sr-Latn-CS"/>
        </w:rPr>
        <w:t>Depart</w:t>
      </w:r>
      <w:r>
        <w:rPr>
          <w:rFonts w:ascii="Book Antiqua" w:eastAsia="Times New Roman" w:hAnsi="Book Antiqua"/>
          <w:lang w:eastAsia="sr-Latn-CS"/>
        </w:rPr>
        <w:t>m</w:t>
      </w:r>
      <w:r w:rsidRPr="005E3F0B">
        <w:rPr>
          <w:rFonts w:ascii="Book Antiqua" w:eastAsia="Times New Roman" w:hAnsi="Book Antiqua"/>
          <w:lang w:eastAsia="sr-Latn-CS"/>
        </w:rPr>
        <w:t>a</w:t>
      </w:r>
      <w:r>
        <w:rPr>
          <w:rFonts w:ascii="Book Antiqua" w:eastAsia="Times New Roman" w:hAnsi="Book Antiqua"/>
          <w:lang w:eastAsia="sr-Latn-CS"/>
        </w:rPr>
        <w:t>n za Informativnu Tehnologiju pružio je sve zatražene usluge od osoblja tužilačkog sistema.</w:t>
      </w:r>
    </w:p>
    <w:p w:rsidR="00BE3E65" w:rsidRPr="00BE3E65" w:rsidRDefault="00BE3E65" w:rsidP="00004C0C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9F5144" w:rsidRPr="009F5144" w:rsidRDefault="00004C0C" w:rsidP="00004C0C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 xml:space="preserve">Potpisan je sporazum saradnje između Policije Kosova i Tužilačkog Saveta Kosova za međuvezu elektronskih sistema, odnosno slanje krivične prijave iz policije u tužilaštvo elektronskim putem sa svojih odgovarajučih sistema. </w:t>
      </w:r>
    </w:p>
    <w:p w:rsidR="009F5144" w:rsidRDefault="009F5144" w:rsidP="009F5144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9F5144" w:rsidRPr="009F5144" w:rsidRDefault="00004C0C" w:rsidP="009F5144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Razvijen je prototip informativnog sistema za upravljanje slučajeva koji je prezentiran ispred radne grupe</w:t>
      </w:r>
      <w:r w:rsidR="00105D69">
        <w:rPr>
          <w:rFonts w:ascii="Book Antiqua" w:hAnsi="Book Antiqua"/>
          <w:lang w:eastAsia="sr-Latn-CS"/>
        </w:rPr>
        <w:t>,</w:t>
      </w:r>
      <w:r>
        <w:rPr>
          <w:rFonts w:ascii="Book Antiqua" w:hAnsi="Book Antiqua"/>
          <w:lang w:eastAsia="sr-Latn-CS"/>
        </w:rPr>
        <w:t xml:space="preserve"> </w:t>
      </w:r>
      <w:r w:rsidR="00105D69">
        <w:rPr>
          <w:rFonts w:ascii="Book Antiqua" w:hAnsi="Book Antiqua"/>
          <w:lang w:eastAsia="sr-Latn-CS"/>
        </w:rPr>
        <w:t>koja je usvojila i zatražila početak razvoja sistema u trečoj fazi.</w:t>
      </w:r>
    </w:p>
    <w:p w:rsidR="009F5144" w:rsidRDefault="009F5144" w:rsidP="009F5144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32666B" w:rsidRDefault="00105D69" w:rsidP="009F5144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Pripremljen je plan snabdevanja sa IT opremom za vremenski period 2018-2020 za potrebe tužilačkog sistema.</w:t>
      </w:r>
    </w:p>
    <w:p w:rsidR="007322D6" w:rsidRDefault="007322D6" w:rsidP="00BE3E65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7322D6" w:rsidRDefault="007322D6" w:rsidP="00BE3E65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32666B" w:rsidRDefault="0032666B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105D69" w:rsidRDefault="00105D69" w:rsidP="00BE3E65">
      <w:pPr>
        <w:spacing w:line="276" w:lineRule="auto"/>
        <w:jc w:val="both"/>
        <w:rPr>
          <w:lang w:eastAsia="sr-Latn-CS"/>
        </w:rPr>
      </w:pPr>
    </w:p>
    <w:p w:rsidR="00105D69" w:rsidRDefault="00105D69" w:rsidP="00BE3E65">
      <w:pPr>
        <w:spacing w:line="276" w:lineRule="auto"/>
        <w:jc w:val="both"/>
        <w:rPr>
          <w:lang w:eastAsia="sr-Latn-CS"/>
        </w:rPr>
      </w:pPr>
    </w:p>
    <w:p w:rsidR="00105D69" w:rsidRDefault="00105D69" w:rsidP="00BE3E65">
      <w:pPr>
        <w:spacing w:line="276" w:lineRule="auto"/>
        <w:jc w:val="both"/>
        <w:rPr>
          <w:lang w:eastAsia="sr-Latn-CS"/>
        </w:rPr>
      </w:pPr>
    </w:p>
    <w:p w:rsidR="00105D69" w:rsidRDefault="00105D69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Default="00BA3403" w:rsidP="007F302F">
      <w:pPr>
        <w:rPr>
          <w:lang w:eastAsia="sr-Latn-CS"/>
        </w:rPr>
      </w:pPr>
    </w:p>
    <w:p w:rsidR="00BA3403" w:rsidRPr="007F302F" w:rsidRDefault="00BA3403" w:rsidP="007F302F">
      <w:pPr>
        <w:rPr>
          <w:lang w:eastAsia="sr-Latn-CS"/>
        </w:rPr>
        <w:sectPr w:rsidR="00BA3403" w:rsidRPr="007F302F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4D9" w:rsidRPr="0005014A" w:rsidRDefault="00C47E93" w:rsidP="005D78CA">
      <w:pPr>
        <w:pStyle w:val="Heading1"/>
        <w:numPr>
          <w:ilvl w:val="0"/>
          <w:numId w:val="14"/>
        </w:numPr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bookmarkStart w:id="19" w:name="_Toc517179609"/>
      <w:r w:rsidRPr="0005014A">
        <w:rPr>
          <w:rFonts w:eastAsia="Times New Roman"/>
          <w:lang w:eastAsia="sr-Latn-CS"/>
        </w:rPr>
        <w:lastRenderedPageBreak/>
        <w:t>Aktiv</w:t>
      </w:r>
      <w:r w:rsidR="007A759B">
        <w:rPr>
          <w:rFonts w:eastAsia="Times New Roman"/>
          <w:lang w:eastAsia="sr-Latn-CS"/>
        </w:rPr>
        <w:t xml:space="preserve">nosti Jedinice za Razmatranje Učinka Tužilaštva </w:t>
      </w:r>
      <w:r w:rsidR="007A759B">
        <w:rPr>
          <w:rFonts w:ascii="Book Antiqua" w:hAnsi="Book Antiqua"/>
        </w:rPr>
        <w:t>Tužilačkog Saveta Kosova</w:t>
      </w:r>
      <w:bookmarkEnd w:id="19"/>
      <w:r w:rsidR="007A759B" w:rsidRPr="0005014A">
        <w:rPr>
          <w:rFonts w:eastAsia="Times New Roman"/>
          <w:lang w:eastAsia="sr-Latn-CS"/>
        </w:rPr>
        <w:t xml:space="preserve"> </w:t>
      </w:r>
    </w:p>
    <w:p w:rsidR="00EE7005" w:rsidRPr="0005014A" w:rsidRDefault="00EE7005" w:rsidP="005D78CA">
      <w:pPr>
        <w:spacing w:line="276" w:lineRule="auto"/>
        <w:jc w:val="both"/>
        <w:rPr>
          <w:rFonts w:ascii="Book Antiqua" w:hAnsi="Book Antiqua"/>
        </w:rPr>
      </w:pPr>
    </w:p>
    <w:p w:rsidR="00EE7005" w:rsidRPr="0005014A" w:rsidRDefault="00EE7005" w:rsidP="005D78CA">
      <w:pPr>
        <w:spacing w:line="276" w:lineRule="auto"/>
        <w:jc w:val="both"/>
        <w:rPr>
          <w:rFonts w:ascii="Book Antiqua" w:hAnsi="Book Antiqua"/>
        </w:rPr>
        <w:sectPr w:rsidR="00EE7005" w:rsidRPr="0005014A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05D69" w:rsidRPr="00C66BE9" w:rsidRDefault="00105D69" w:rsidP="00105D6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Jedinica za Razmatranje Učinka Tužilaštva (Jedinica)  Tužilačkog Saveta Kosova, oslanjajuči se na zakonske nadležnosti u podršci Savetu, vršila razne aktivnosti tokom meseca septembar.</w:t>
      </w:r>
    </w:p>
    <w:p w:rsidR="002937FC" w:rsidRPr="00C66BE9" w:rsidRDefault="002937FC" w:rsidP="005D78CA">
      <w:pPr>
        <w:spacing w:after="240" w:line="276" w:lineRule="auto"/>
        <w:jc w:val="both"/>
        <w:rPr>
          <w:rFonts w:ascii="Book Antiqua" w:hAnsi="Book Antiqua"/>
        </w:rPr>
      </w:pPr>
    </w:p>
    <w:p w:rsidR="00C011FC" w:rsidRPr="00C011FC" w:rsidRDefault="00105D69" w:rsidP="00105D69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Nadzor, Analitiku i Tužilačku Proveru</w:t>
      </w:r>
    </w:p>
    <w:p w:rsidR="007516CC" w:rsidRDefault="00105D69" w:rsidP="002F7B3C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Nadzor, Analitiku i Tužilačku Proveru u okviru procesa procene učinka </w:t>
      </w:r>
      <w:r w:rsidR="00FF1996">
        <w:rPr>
          <w:rFonts w:ascii="Book Antiqua" w:hAnsi="Book Antiqua"/>
        </w:rPr>
        <w:t>23 tužioca administrirala je predmete i ostale informacije iz izveštaja glavnih tužioca, kao i pružila tehničku podršku  Komisiji za Procenu Učinka.</w:t>
      </w:r>
    </w:p>
    <w:p w:rsidR="00C14C96" w:rsidRDefault="00FF1996" w:rsidP="002F7B3C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Ova kancelarija tokom ovog  meseca izvršila koordinaciju evrointegracijskih procesa gde je izvršena priprema odgov</w:t>
      </w:r>
      <w:r w:rsidR="00392AF9">
        <w:rPr>
          <w:rFonts w:ascii="Book Antiqua" w:hAnsi="Book Antiqua"/>
        </w:rPr>
        <w:t>ora na Impute Izveštaja za Državu</w:t>
      </w:r>
      <w:r>
        <w:rPr>
          <w:rFonts w:ascii="Book Antiqua" w:hAnsi="Book Antiqua"/>
        </w:rPr>
        <w:t xml:space="preserve"> (bivši Izveštaj Progresa) Evropske Komisije.</w:t>
      </w:r>
    </w:p>
    <w:p w:rsidR="00C011FC" w:rsidRPr="00C011FC" w:rsidRDefault="00105D69" w:rsidP="00105D69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Statistike</w:t>
      </w:r>
    </w:p>
    <w:p w:rsidR="00EE4F70" w:rsidRPr="00DA4D1D" w:rsidRDefault="00FF1996" w:rsidP="00C66BE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statistike je pripremala statističke izveštaje za rad tužilaštva, </w:t>
      </w:r>
      <w:r w:rsidR="00DA4D1D">
        <w:rPr>
          <w:rFonts w:ascii="Book Antiqua" w:hAnsi="Book Antiqua"/>
        </w:rPr>
        <w:t xml:space="preserve">za treči kvartal i devetomesečje 2017 godine. Pripremala je izveštaje sa statističkim podacima  za organizacije civilnog društva na osnovu njihovih </w:t>
      </w:r>
      <w:r w:rsidR="00DA4D1D">
        <w:rPr>
          <w:rFonts w:ascii="Book Antiqua" w:hAnsi="Book Antiqua"/>
        </w:rPr>
        <w:t>zahteva i oslanjajuči se na zakonske nadležnosti.</w:t>
      </w:r>
    </w:p>
    <w:p w:rsidR="007516CC" w:rsidRPr="00105D69" w:rsidRDefault="00105D69" w:rsidP="00105D69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Obuke</w:t>
      </w:r>
    </w:p>
    <w:p w:rsidR="007516CC" w:rsidRPr="008B7EF4" w:rsidRDefault="00392AF9" w:rsidP="00C66BE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</w:rPr>
        <w:t>Kancelarija za obuke na osnovu</w:t>
      </w:r>
      <w:r w:rsidR="00DA4D1D">
        <w:rPr>
          <w:rFonts w:ascii="Book Antiqua" w:hAnsi="Book Antiqua"/>
        </w:rPr>
        <w:t xml:space="preserve"> saradnje sa Akademijim Pravde i nekim ostalim institucijama izvršila organizovanje obuka o raznim temama na osnovu potreba i stručnog usavršavanja tužilaca i administrativnog osoblja.</w:t>
      </w:r>
    </w:p>
    <w:sectPr w:rsidR="007516CC" w:rsidRPr="008B7EF4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4D8" w:rsidRDefault="003104D8" w:rsidP="00C34467">
      <w:r>
        <w:separator/>
      </w:r>
    </w:p>
  </w:endnote>
  <w:endnote w:type="continuationSeparator" w:id="0">
    <w:p w:rsidR="003104D8" w:rsidRDefault="003104D8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9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974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6D92" w:rsidRDefault="00526D92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96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6D92" w:rsidRDefault="00526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4D8" w:rsidRDefault="003104D8" w:rsidP="00C34467">
      <w:r>
        <w:separator/>
      </w:r>
    </w:p>
  </w:footnote>
  <w:footnote w:type="continuationSeparator" w:id="0">
    <w:p w:rsidR="003104D8" w:rsidRDefault="003104D8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774" w:rsidRDefault="00FC6774" w:rsidP="005B3C17">
    <w:pPr>
      <w:pStyle w:val="Header"/>
      <w:tabs>
        <w:tab w:val="clear" w:pos="4680"/>
        <w:tab w:val="clear" w:pos="9360"/>
        <w:tab w:val="left" w:pos="1440"/>
      </w:tabs>
      <w:ind w:left="-567"/>
    </w:pPr>
    <w:r w:rsidRPr="00C34467">
      <w:rPr>
        <w:noProof/>
        <w:lang w:val="en-US"/>
      </w:rPr>
      <w:drawing>
        <wp:inline distT="0" distB="0" distL="0" distR="0" wp14:anchorId="794FBCA6" wp14:editId="030520F9">
          <wp:extent cx="785674" cy="73086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3C17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774" w:rsidRDefault="00FC6774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09C853E3" wp14:editId="6546D7AC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0" w15:restartNumberingAfterBreak="0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17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  <w:num w:numId="13">
    <w:abstractNumId w:val="2"/>
  </w:num>
  <w:num w:numId="14">
    <w:abstractNumId w:val="7"/>
  </w:num>
  <w:num w:numId="15">
    <w:abstractNumId w:val="15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27E1"/>
    <w:rsid w:val="000039D2"/>
    <w:rsid w:val="00004C0C"/>
    <w:rsid w:val="000106F7"/>
    <w:rsid w:val="00011A09"/>
    <w:rsid w:val="00014F28"/>
    <w:rsid w:val="00023AD0"/>
    <w:rsid w:val="00024FD7"/>
    <w:rsid w:val="00031713"/>
    <w:rsid w:val="00042399"/>
    <w:rsid w:val="0004616E"/>
    <w:rsid w:val="000464D3"/>
    <w:rsid w:val="0005014A"/>
    <w:rsid w:val="0005029E"/>
    <w:rsid w:val="00060D39"/>
    <w:rsid w:val="00062267"/>
    <w:rsid w:val="00063E68"/>
    <w:rsid w:val="00064485"/>
    <w:rsid w:val="00066F27"/>
    <w:rsid w:val="000715E7"/>
    <w:rsid w:val="00083354"/>
    <w:rsid w:val="0008592A"/>
    <w:rsid w:val="0008708B"/>
    <w:rsid w:val="00087B5B"/>
    <w:rsid w:val="00092608"/>
    <w:rsid w:val="00095474"/>
    <w:rsid w:val="000A2904"/>
    <w:rsid w:val="000A5A95"/>
    <w:rsid w:val="000B0D21"/>
    <w:rsid w:val="000B55C0"/>
    <w:rsid w:val="000B5DBE"/>
    <w:rsid w:val="000C5306"/>
    <w:rsid w:val="000D634B"/>
    <w:rsid w:val="000D6EEB"/>
    <w:rsid w:val="000E0CE1"/>
    <w:rsid w:val="000E4F43"/>
    <w:rsid w:val="000E568C"/>
    <w:rsid w:val="000E62D0"/>
    <w:rsid w:val="000E661E"/>
    <w:rsid w:val="0010253F"/>
    <w:rsid w:val="00102E68"/>
    <w:rsid w:val="00104A54"/>
    <w:rsid w:val="00105D69"/>
    <w:rsid w:val="00107AC3"/>
    <w:rsid w:val="001131AA"/>
    <w:rsid w:val="0011392E"/>
    <w:rsid w:val="00125C9A"/>
    <w:rsid w:val="001273D5"/>
    <w:rsid w:val="00127F08"/>
    <w:rsid w:val="00130522"/>
    <w:rsid w:val="00133654"/>
    <w:rsid w:val="0013783E"/>
    <w:rsid w:val="00140071"/>
    <w:rsid w:val="00144EFD"/>
    <w:rsid w:val="00153F66"/>
    <w:rsid w:val="00155FF0"/>
    <w:rsid w:val="00162F56"/>
    <w:rsid w:val="001630DC"/>
    <w:rsid w:val="00163D95"/>
    <w:rsid w:val="0016580F"/>
    <w:rsid w:val="00165B17"/>
    <w:rsid w:val="00166989"/>
    <w:rsid w:val="00166D83"/>
    <w:rsid w:val="0016701D"/>
    <w:rsid w:val="00172263"/>
    <w:rsid w:val="00173914"/>
    <w:rsid w:val="00175AFA"/>
    <w:rsid w:val="001761BA"/>
    <w:rsid w:val="00177439"/>
    <w:rsid w:val="0018024A"/>
    <w:rsid w:val="00181562"/>
    <w:rsid w:val="0018293E"/>
    <w:rsid w:val="00190C01"/>
    <w:rsid w:val="00195C6F"/>
    <w:rsid w:val="00197606"/>
    <w:rsid w:val="001A65AA"/>
    <w:rsid w:val="001A75B2"/>
    <w:rsid w:val="001B111E"/>
    <w:rsid w:val="001B16EF"/>
    <w:rsid w:val="001B202E"/>
    <w:rsid w:val="001B38C0"/>
    <w:rsid w:val="001B7A41"/>
    <w:rsid w:val="001C1CA2"/>
    <w:rsid w:val="001C395F"/>
    <w:rsid w:val="001C59BF"/>
    <w:rsid w:val="001C75BC"/>
    <w:rsid w:val="001D44AD"/>
    <w:rsid w:val="001E1D0D"/>
    <w:rsid w:val="001F3F58"/>
    <w:rsid w:val="001F7EC6"/>
    <w:rsid w:val="0020202F"/>
    <w:rsid w:val="00210686"/>
    <w:rsid w:val="00210EAD"/>
    <w:rsid w:val="00216A6A"/>
    <w:rsid w:val="00216C83"/>
    <w:rsid w:val="00221985"/>
    <w:rsid w:val="00222E55"/>
    <w:rsid w:val="00230DEC"/>
    <w:rsid w:val="00241AFB"/>
    <w:rsid w:val="002433A9"/>
    <w:rsid w:val="00251537"/>
    <w:rsid w:val="00260EC4"/>
    <w:rsid w:val="00261BB5"/>
    <w:rsid w:val="00265873"/>
    <w:rsid w:val="00270B49"/>
    <w:rsid w:val="002725A6"/>
    <w:rsid w:val="002769B6"/>
    <w:rsid w:val="00276C78"/>
    <w:rsid w:val="00276DCC"/>
    <w:rsid w:val="00280644"/>
    <w:rsid w:val="00280C49"/>
    <w:rsid w:val="00281173"/>
    <w:rsid w:val="002822FD"/>
    <w:rsid w:val="00283179"/>
    <w:rsid w:val="002835E7"/>
    <w:rsid w:val="002874C1"/>
    <w:rsid w:val="002937FC"/>
    <w:rsid w:val="00295D88"/>
    <w:rsid w:val="002B0DE8"/>
    <w:rsid w:val="002B59FF"/>
    <w:rsid w:val="002B6EB2"/>
    <w:rsid w:val="002B7596"/>
    <w:rsid w:val="002C58A1"/>
    <w:rsid w:val="002C6E4D"/>
    <w:rsid w:val="002D144B"/>
    <w:rsid w:val="002D357D"/>
    <w:rsid w:val="002D4823"/>
    <w:rsid w:val="002D61B1"/>
    <w:rsid w:val="002D7E17"/>
    <w:rsid w:val="002E0D0F"/>
    <w:rsid w:val="002F01B4"/>
    <w:rsid w:val="002F3C6D"/>
    <w:rsid w:val="002F58F9"/>
    <w:rsid w:val="002F5BE4"/>
    <w:rsid w:val="002F7B3C"/>
    <w:rsid w:val="0030005F"/>
    <w:rsid w:val="003104D8"/>
    <w:rsid w:val="00324BA6"/>
    <w:rsid w:val="0032666B"/>
    <w:rsid w:val="00330C73"/>
    <w:rsid w:val="003411DC"/>
    <w:rsid w:val="0034346C"/>
    <w:rsid w:val="00343DE3"/>
    <w:rsid w:val="00345F0A"/>
    <w:rsid w:val="003477CF"/>
    <w:rsid w:val="00347A0A"/>
    <w:rsid w:val="00354183"/>
    <w:rsid w:val="00355A6C"/>
    <w:rsid w:val="0035707C"/>
    <w:rsid w:val="003618C3"/>
    <w:rsid w:val="0037105D"/>
    <w:rsid w:val="00371F83"/>
    <w:rsid w:val="00373419"/>
    <w:rsid w:val="003744A3"/>
    <w:rsid w:val="00375DA9"/>
    <w:rsid w:val="0037776E"/>
    <w:rsid w:val="00382A37"/>
    <w:rsid w:val="003841CE"/>
    <w:rsid w:val="0039138C"/>
    <w:rsid w:val="00391BF6"/>
    <w:rsid w:val="00392AF9"/>
    <w:rsid w:val="00397034"/>
    <w:rsid w:val="003A2FA3"/>
    <w:rsid w:val="003A4705"/>
    <w:rsid w:val="003A542D"/>
    <w:rsid w:val="003A6D9E"/>
    <w:rsid w:val="003B0523"/>
    <w:rsid w:val="003B240C"/>
    <w:rsid w:val="003B3FC3"/>
    <w:rsid w:val="003B78C3"/>
    <w:rsid w:val="003C036D"/>
    <w:rsid w:val="003C076D"/>
    <w:rsid w:val="003C1DBB"/>
    <w:rsid w:val="003D47D6"/>
    <w:rsid w:val="003E51B3"/>
    <w:rsid w:val="003E77A0"/>
    <w:rsid w:val="003F1B8A"/>
    <w:rsid w:val="003F3170"/>
    <w:rsid w:val="004037A0"/>
    <w:rsid w:val="004058F8"/>
    <w:rsid w:val="00406BB0"/>
    <w:rsid w:val="004113D5"/>
    <w:rsid w:val="00411525"/>
    <w:rsid w:val="00411C54"/>
    <w:rsid w:val="00412399"/>
    <w:rsid w:val="004129FA"/>
    <w:rsid w:val="00416F25"/>
    <w:rsid w:val="00420BFE"/>
    <w:rsid w:val="0042397C"/>
    <w:rsid w:val="0042799C"/>
    <w:rsid w:val="00431CD9"/>
    <w:rsid w:val="00432900"/>
    <w:rsid w:val="00434B32"/>
    <w:rsid w:val="004375F3"/>
    <w:rsid w:val="00444C5B"/>
    <w:rsid w:val="00444D29"/>
    <w:rsid w:val="004458BC"/>
    <w:rsid w:val="0044760D"/>
    <w:rsid w:val="00451390"/>
    <w:rsid w:val="004516DC"/>
    <w:rsid w:val="00456BC7"/>
    <w:rsid w:val="00460122"/>
    <w:rsid w:val="004614BF"/>
    <w:rsid w:val="00462223"/>
    <w:rsid w:val="0047032F"/>
    <w:rsid w:val="0047044D"/>
    <w:rsid w:val="004716C7"/>
    <w:rsid w:val="004729D9"/>
    <w:rsid w:val="004735D6"/>
    <w:rsid w:val="00474E0C"/>
    <w:rsid w:val="00475B30"/>
    <w:rsid w:val="00475CC8"/>
    <w:rsid w:val="00482B79"/>
    <w:rsid w:val="004875BB"/>
    <w:rsid w:val="00491072"/>
    <w:rsid w:val="004943C7"/>
    <w:rsid w:val="004962A7"/>
    <w:rsid w:val="00496D5C"/>
    <w:rsid w:val="004A0B20"/>
    <w:rsid w:val="004B14A6"/>
    <w:rsid w:val="004B1740"/>
    <w:rsid w:val="004B7701"/>
    <w:rsid w:val="004C0179"/>
    <w:rsid w:val="004C31FE"/>
    <w:rsid w:val="004D088F"/>
    <w:rsid w:val="004D3778"/>
    <w:rsid w:val="004D5F6D"/>
    <w:rsid w:val="004D66C9"/>
    <w:rsid w:val="004D6C9C"/>
    <w:rsid w:val="004E237A"/>
    <w:rsid w:val="004F4AAC"/>
    <w:rsid w:val="00502BC8"/>
    <w:rsid w:val="00503A06"/>
    <w:rsid w:val="00505096"/>
    <w:rsid w:val="00506E85"/>
    <w:rsid w:val="005071C6"/>
    <w:rsid w:val="00507EE5"/>
    <w:rsid w:val="0051581F"/>
    <w:rsid w:val="005224DB"/>
    <w:rsid w:val="00524207"/>
    <w:rsid w:val="0052558D"/>
    <w:rsid w:val="00526D92"/>
    <w:rsid w:val="005275C9"/>
    <w:rsid w:val="00530A1B"/>
    <w:rsid w:val="00532592"/>
    <w:rsid w:val="00533209"/>
    <w:rsid w:val="00536264"/>
    <w:rsid w:val="00541B83"/>
    <w:rsid w:val="00542664"/>
    <w:rsid w:val="00550C3E"/>
    <w:rsid w:val="005514DF"/>
    <w:rsid w:val="005520C8"/>
    <w:rsid w:val="00570D5C"/>
    <w:rsid w:val="005716D6"/>
    <w:rsid w:val="00572512"/>
    <w:rsid w:val="0058149B"/>
    <w:rsid w:val="005819E3"/>
    <w:rsid w:val="00583D23"/>
    <w:rsid w:val="00584887"/>
    <w:rsid w:val="00591B6A"/>
    <w:rsid w:val="00592E8B"/>
    <w:rsid w:val="005930BA"/>
    <w:rsid w:val="005B0B0E"/>
    <w:rsid w:val="005B18A3"/>
    <w:rsid w:val="005B3C17"/>
    <w:rsid w:val="005B4CDD"/>
    <w:rsid w:val="005B63CD"/>
    <w:rsid w:val="005B6B81"/>
    <w:rsid w:val="005B7065"/>
    <w:rsid w:val="005C2667"/>
    <w:rsid w:val="005C758C"/>
    <w:rsid w:val="005C794D"/>
    <w:rsid w:val="005C7C54"/>
    <w:rsid w:val="005D363D"/>
    <w:rsid w:val="005D4B3D"/>
    <w:rsid w:val="005D78CA"/>
    <w:rsid w:val="005E1435"/>
    <w:rsid w:val="005E2DFC"/>
    <w:rsid w:val="005E3F0B"/>
    <w:rsid w:val="005E529F"/>
    <w:rsid w:val="005F0190"/>
    <w:rsid w:val="005F0FE4"/>
    <w:rsid w:val="005F48BE"/>
    <w:rsid w:val="005F5893"/>
    <w:rsid w:val="00605C1A"/>
    <w:rsid w:val="00607A3B"/>
    <w:rsid w:val="00610FA0"/>
    <w:rsid w:val="006172C8"/>
    <w:rsid w:val="006237B8"/>
    <w:rsid w:val="0062473E"/>
    <w:rsid w:val="006334F7"/>
    <w:rsid w:val="00636477"/>
    <w:rsid w:val="00641551"/>
    <w:rsid w:val="0064356F"/>
    <w:rsid w:val="00647840"/>
    <w:rsid w:val="00660038"/>
    <w:rsid w:val="00672E96"/>
    <w:rsid w:val="006800AA"/>
    <w:rsid w:val="00682BBB"/>
    <w:rsid w:val="006904FB"/>
    <w:rsid w:val="006915A2"/>
    <w:rsid w:val="006940B4"/>
    <w:rsid w:val="006A5290"/>
    <w:rsid w:val="006A7C67"/>
    <w:rsid w:val="006B4F34"/>
    <w:rsid w:val="006B54B1"/>
    <w:rsid w:val="006C796A"/>
    <w:rsid w:val="006D19DC"/>
    <w:rsid w:val="006D21FF"/>
    <w:rsid w:val="006D2E67"/>
    <w:rsid w:val="006D3201"/>
    <w:rsid w:val="006E1ACC"/>
    <w:rsid w:val="006F2954"/>
    <w:rsid w:val="006F3465"/>
    <w:rsid w:val="006F3C19"/>
    <w:rsid w:val="006F4CDF"/>
    <w:rsid w:val="00717AAE"/>
    <w:rsid w:val="007256B5"/>
    <w:rsid w:val="00725A59"/>
    <w:rsid w:val="007322D6"/>
    <w:rsid w:val="007339E9"/>
    <w:rsid w:val="00737088"/>
    <w:rsid w:val="00737407"/>
    <w:rsid w:val="0074365E"/>
    <w:rsid w:val="00747EA8"/>
    <w:rsid w:val="007516CC"/>
    <w:rsid w:val="00754C6D"/>
    <w:rsid w:val="007553E9"/>
    <w:rsid w:val="00755DB4"/>
    <w:rsid w:val="007734E7"/>
    <w:rsid w:val="00777786"/>
    <w:rsid w:val="00784A88"/>
    <w:rsid w:val="00791CD1"/>
    <w:rsid w:val="00792F07"/>
    <w:rsid w:val="007936B6"/>
    <w:rsid w:val="00794913"/>
    <w:rsid w:val="007A1535"/>
    <w:rsid w:val="007A4C6F"/>
    <w:rsid w:val="007A759B"/>
    <w:rsid w:val="007B4A21"/>
    <w:rsid w:val="007C0AEC"/>
    <w:rsid w:val="007C2815"/>
    <w:rsid w:val="007C3B1C"/>
    <w:rsid w:val="007C54FE"/>
    <w:rsid w:val="007C7819"/>
    <w:rsid w:val="007D389B"/>
    <w:rsid w:val="007D3A13"/>
    <w:rsid w:val="007D6DBC"/>
    <w:rsid w:val="007E67A5"/>
    <w:rsid w:val="007F302F"/>
    <w:rsid w:val="007F6502"/>
    <w:rsid w:val="007F6735"/>
    <w:rsid w:val="007F75BA"/>
    <w:rsid w:val="00800515"/>
    <w:rsid w:val="008006FA"/>
    <w:rsid w:val="00801990"/>
    <w:rsid w:val="00803309"/>
    <w:rsid w:val="00806B54"/>
    <w:rsid w:val="00807AEF"/>
    <w:rsid w:val="0081034D"/>
    <w:rsid w:val="00810B06"/>
    <w:rsid w:val="00813C84"/>
    <w:rsid w:val="00817DC6"/>
    <w:rsid w:val="00820B3B"/>
    <w:rsid w:val="00822BF5"/>
    <w:rsid w:val="008234BB"/>
    <w:rsid w:val="00823A40"/>
    <w:rsid w:val="00826D9D"/>
    <w:rsid w:val="00830FA2"/>
    <w:rsid w:val="00832E54"/>
    <w:rsid w:val="0083547A"/>
    <w:rsid w:val="00837316"/>
    <w:rsid w:val="008407D3"/>
    <w:rsid w:val="00843653"/>
    <w:rsid w:val="008447FF"/>
    <w:rsid w:val="008455C1"/>
    <w:rsid w:val="008479AA"/>
    <w:rsid w:val="00847DE9"/>
    <w:rsid w:val="00850F6B"/>
    <w:rsid w:val="0085633E"/>
    <w:rsid w:val="00856D69"/>
    <w:rsid w:val="008616A4"/>
    <w:rsid w:val="0086305A"/>
    <w:rsid w:val="0086312A"/>
    <w:rsid w:val="00866701"/>
    <w:rsid w:val="00875EBE"/>
    <w:rsid w:val="00880192"/>
    <w:rsid w:val="00892B91"/>
    <w:rsid w:val="00893F16"/>
    <w:rsid w:val="008947ED"/>
    <w:rsid w:val="008A1327"/>
    <w:rsid w:val="008A2006"/>
    <w:rsid w:val="008B5BCA"/>
    <w:rsid w:val="008B7382"/>
    <w:rsid w:val="008B7D01"/>
    <w:rsid w:val="008B7EF4"/>
    <w:rsid w:val="008C1C9F"/>
    <w:rsid w:val="008C1E9B"/>
    <w:rsid w:val="008C7B85"/>
    <w:rsid w:val="008C7C36"/>
    <w:rsid w:val="008D073E"/>
    <w:rsid w:val="008D4937"/>
    <w:rsid w:val="008D553B"/>
    <w:rsid w:val="008D5CCA"/>
    <w:rsid w:val="008D6313"/>
    <w:rsid w:val="008D68DC"/>
    <w:rsid w:val="008E773C"/>
    <w:rsid w:val="00900685"/>
    <w:rsid w:val="00904064"/>
    <w:rsid w:val="009053CC"/>
    <w:rsid w:val="00906391"/>
    <w:rsid w:val="0091585B"/>
    <w:rsid w:val="00915CFC"/>
    <w:rsid w:val="00916C99"/>
    <w:rsid w:val="0092095A"/>
    <w:rsid w:val="009304A3"/>
    <w:rsid w:val="009402E5"/>
    <w:rsid w:val="00940B3C"/>
    <w:rsid w:val="00943E8A"/>
    <w:rsid w:val="0094449C"/>
    <w:rsid w:val="009454B9"/>
    <w:rsid w:val="009473DB"/>
    <w:rsid w:val="00947899"/>
    <w:rsid w:val="00950677"/>
    <w:rsid w:val="009515AF"/>
    <w:rsid w:val="00955C49"/>
    <w:rsid w:val="00956AA9"/>
    <w:rsid w:val="00957981"/>
    <w:rsid w:val="0096397B"/>
    <w:rsid w:val="009640A8"/>
    <w:rsid w:val="009643D4"/>
    <w:rsid w:val="00970979"/>
    <w:rsid w:val="00977364"/>
    <w:rsid w:val="00986A01"/>
    <w:rsid w:val="009873ED"/>
    <w:rsid w:val="00990615"/>
    <w:rsid w:val="0099151B"/>
    <w:rsid w:val="009964B2"/>
    <w:rsid w:val="00997D38"/>
    <w:rsid w:val="009A4E58"/>
    <w:rsid w:val="009A7DFF"/>
    <w:rsid w:val="009B2EC5"/>
    <w:rsid w:val="009B50E5"/>
    <w:rsid w:val="009B6320"/>
    <w:rsid w:val="009B66FD"/>
    <w:rsid w:val="009C09C7"/>
    <w:rsid w:val="009C29B6"/>
    <w:rsid w:val="009C33B6"/>
    <w:rsid w:val="009C3B70"/>
    <w:rsid w:val="009C52D7"/>
    <w:rsid w:val="009C579C"/>
    <w:rsid w:val="009C5B12"/>
    <w:rsid w:val="009D2F1E"/>
    <w:rsid w:val="009D30A5"/>
    <w:rsid w:val="009D34A3"/>
    <w:rsid w:val="009D3FC1"/>
    <w:rsid w:val="009D4B6A"/>
    <w:rsid w:val="009D5727"/>
    <w:rsid w:val="009D7606"/>
    <w:rsid w:val="009E1E0E"/>
    <w:rsid w:val="009E3CB1"/>
    <w:rsid w:val="009E44E7"/>
    <w:rsid w:val="009E5415"/>
    <w:rsid w:val="009F2E7D"/>
    <w:rsid w:val="009F5144"/>
    <w:rsid w:val="009F6A9E"/>
    <w:rsid w:val="00A02874"/>
    <w:rsid w:val="00A02BC8"/>
    <w:rsid w:val="00A03C54"/>
    <w:rsid w:val="00A03D47"/>
    <w:rsid w:val="00A06F8D"/>
    <w:rsid w:val="00A07785"/>
    <w:rsid w:val="00A10552"/>
    <w:rsid w:val="00A13481"/>
    <w:rsid w:val="00A16AE2"/>
    <w:rsid w:val="00A22AFA"/>
    <w:rsid w:val="00A32462"/>
    <w:rsid w:val="00A33854"/>
    <w:rsid w:val="00A33918"/>
    <w:rsid w:val="00A3585A"/>
    <w:rsid w:val="00A40E3C"/>
    <w:rsid w:val="00A448C2"/>
    <w:rsid w:val="00A4621A"/>
    <w:rsid w:val="00A47D7A"/>
    <w:rsid w:val="00A54DCF"/>
    <w:rsid w:val="00A60277"/>
    <w:rsid w:val="00A6043B"/>
    <w:rsid w:val="00A61714"/>
    <w:rsid w:val="00A61BAD"/>
    <w:rsid w:val="00A66750"/>
    <w:rsid w:val="00A66946"/>
    <w:rsid w:val="00A67494"/>
    <w:rsid w:val="00A7143B"/>
    <w:rsid w:val="00A74702"/>
    <w:rsid w:val="00A74EA9"/>
    <w:rsid w:val="00A76517"/>
    <w:rsid w:val="00A805EC"/>
    <w:rsid w:val="00A82FA2"/>
    <w:rsid w:val="00A83600"/>
    <w:rsid w:val="00A83BFA"/>
    <w:rsid w:val="00A8711B"/>
    <w:rsid w:val="00A94404"/>
    <w:rsid w:val="00A9699F"/>
    <w:rsid w:val="00A96CBC"/>
    <w:rsid w:val="00AA2260"/>
    <w:rsid w:val="00AA3FE7"/>
    <w:rsid w:val="00AA64EA"/>
    <w:rsid w:val="00AA7675"/>
    <w:rsid w:val="00AB0F76"/>
    <w:rsid w:val="00AB1139"/>
    <w:rsid w:val="00AB497A"/>
    <w:rsid w:val="00AC0C41"/>
    <w:rsid w:val="00AC34B5"/>
    <w:rsid w:val="00AC4E88"/>
    <w:rsid w:val="00AC541D"/>
    <w:rsid w:val="00AC582C"/>
    <w:rsid w:val="00AC6ECB"/>
    <w:rsid w:val="00AC7105"/>
    <w:rsid w:val="00AD06BE"/>
    <w:rsid w:val="00AD16E7"/>
    <w:rsid w:val="00AD28D2"/>
    <w:rsid w:val="00AD7603"/>
    <w:rsid w:val="00AE0F5A"/>
    <w:rsid w:val="00AE1736"/>
    <w:rsid w:val="00AE17A5"/>
    <w:rsid w:val="00AE2BFE"/>
    <w:rsid w:val="00AE3FB1"/>
    <w:rsid w:val="00AE5BB4"/>
    <w:rsid w:val="00AE7BB4"/>
    <w:rsid w:val="00AF152D"/>
    <w:rsid w:val="00AF298E"/>
    <w:rsid w:val="00AF344D"/>
    <w:rsid w:val="00AF4407"/>
    <w:rsid w:val="00AF57E2"/>
    <w:rsid w:val="00AF5886"/>
    <w:rsid w:val="00AF5EDC"/>
    <w:rsid w:val="00AF71C3"/>
    <w:rsid w:val="00B05454"/>
    <w:rsid w:val="00B16B60"/>
    <w:rsid w:val="00B23695"/>
    <w:rsid w:val="00B2374A"/>
    <w:rsid w:val="00B36347"/>
    <w:rsid w:val="00B41898"/>
    <w:rsid w:val="00B42356"/>
    <w:rsid w:val="00B43233"/>
    <w:rsid w:val="00B43359"/>
    <w:rsid w:val="00B43517"/>
    <w:rsid w:val="00B441FB"/>
    <w:rsid w:val="00B5096A"/>
    <w:rsid w:val="00B51249"/>
    <w:rsid w:val="00B538C9"/>
    <w:rsid w:val="00B60AEC"/>
    <w:rsid w:val="00B64722"/>
    <w:rsid w:val="00B673DE"/>
    <w:rsid w:val="00B70CDC"/>
    <w:rsid w:val="00B733B8"/>
    <w:rsid w:val="00B851EB"/>
    <w:rsid w:val="00B85257"/>
    <w:rsid w:val="00B85721"/>
    <w:rsid w:val="00B9175C"/>
    <w:rsid w:val="00B91D18"/>
    <w:rsid w:val="00B91DE1"/>
    <w:rsid w:val="00B92F72"/>
    <w:rsid w:val="00B96B6D"/>
    <w:rsid w:val="00BA13AE"/>
    <w:rsid w:val="00BA1C33"/>
    <w:rsid w:val="00BA3403"/>
    <w:rsid w:val="00BA35A6"/>
    <w:rsid w:val="00BB0B38"/>
    <w:rsid w:val="00BB3B1D"/>
    <w:rsid w:val="00BB7472"/>
    <w:rsid w:val="00BB7CCA"/>
    <w:rsid w:val="00BC4342"/>
    <w:rsid w:val="00BC615B"/>
    <w:rsid w:val="00BD2CCB"/>
    <w:rsid w:val="00BD2F4A"/>
    <w:rsid w:val="00BD4CBF"/>
    <w:rsid w:val="00BD5E0C"/>
    <w:rsid w:val="00BD7F83"/>
    <w:rsid w:val="00BE3E65"/>
    <w:rsid w:val="00C011FC"/>
    <w:rsid w:val="00C03B70"/>
    <w:rsid w:val="00C10DBD"/>
    <w:rsid w:val="00C1207C"/>
    <w:rsid w:val="00C14C96"/>
    <w:rsid w:val="00C15E24"/>
    <w:rsid w:val="00C22B58"/>
    <w:rsid w:val="00C279C4"/>
    <w:rsid w:val="00C34467"/>
    <w:rsid w:val="00C36CC3"/>
    <w:rsid w:val="00C40E50"/>
    <w:rsid w:val="00C44F3E"/>
    <w:rsid w:val="00C47E93"/>
    <w:rsid w:val="00C52B22"/>
    <w:rsid w:val="00C544CA"/>
    <w:rsid w:val="00C54CE6"/>
    <w:rsid w:val="00C55BFC"/>
    <w:rsid w:val="00C57B8B"/>
    <w:rsid w:val="00C61F76"/>
    <w:rsid w:val="00C662AD"/>
    <w:rsid w:val="00C66BE9"/>
    <w:rsid w:val="00C70623"/>
    <w:rsid w:val="00C70DFF"/>
    <w:rsid w:val="00C711E2"/>
    <w:rsid w:val="00C8309B"/>
    <w:rsid w:val="00C83EA0"/>
    <w:rsid w:val="00C845EA"/>
    <w:rsid w:val="00C91063"/>
    <w:rsid w:val="00C914AD"/>
    <w:rsid w:val="00C95059"/>
    <w:rsid w:val="00CA1165"/>
    <w:rsid w:val="00CA21C0"/>
    <w:rsid w:val="00CA2D7A"/>
    <w:rsid w:val="00CA4680"/>
    <w:rsid w:val="00CA5D0E"/>
    <w:rsid w:val="00CB6E95"/>
    <w:rsid w:val="00CC2B6C"/>
    <w:rsid w:val="00CC2BE0"/>
    <w:rsid w:val="00CC2C8C"/>
    <w:rsid w:val="00CC3912"/>
    <w:rsid w:val="00CC3A4F"/>
    <w:rsid w:val="00CC4693"/>
    <w:rsid w:val="00CD1CA1"/>
    <w:rsid w:val="00CD5714"/>
    <w:rsid w:val="00CD5D73"/>
    <w:rsid w:val="00CD7E66"/>
    <w:rsid w:val="00CE2D8B"/>
    <w:rsid w:val="00CE2F52"/>
    <w:rsid w:val="00CE60E9"/>
    <w:rsid w:val="00CF56D5"/>
    <w:rsid w:val="00CF7F71"/>
    <w:rsid w:val="00D011CE"/>
    <w:rsid w:val="00D04AEA"/>
    <w:rsid w:val="00D16154"/>
    <w:rsid w:val="00D222ED"/>
    <w:rsid w:val="00D22D9F"/>
    <w:rsid w:val="00D24349"/>
    <w:rsid w:val="00D244FC"/>
    <w:rsid w:val="00D24570"/>
    <w:rsid w:val="00D24E41"/>
    <w:rsid w:val="00D250D0"/>
    <w:rsid w:val="00D30A75"/>
    <w:rsid w:val="00D3199C"/>
    <w:rsid w:val="00D421FD"/>
    <w:rsid w:val="00D43682"/>
    <w:rsid w:val="00D43DD3"/>
    <w:rsid w:val="00D4600F"/>
    <w:rsid w:val="00D46632"/>
    <w:rsid w:val="00D50B1F"/>
    <w:rsid w:val="00D55E58"/>
    <w:rsid w:val="00D60BFE"/>
    <w:rsid w:val="00D635C6"/>
    <w:rsid w:val="00D63AE2"/>
    <w:rsid w:val="00D64376"/>
    <w:rsid w:val="00D71F6F"/>
    <w:rsid w:val="00D75ED8"/>
    <w:rsid w:val="00D82821"/>
    <w:rsid w:val="00D90CEA"/>
    <w:rsid w:val="00D92A95"/>
    <w:rsid w:val="00D96DD0"/>
    <w:rsid w:val="00DA4092"/>
    <w:rsid w:val="00DA4D1D"/>
    <w:rsid w:val="00DB1958"/>
    <w:rsid w:val="00DB7ABF"/>
    <w:rsid w:val="00DC2FC7"/>
    <w:rsid w:val="00DC662D"/>
    <w:rsid w:val="00DD06E9"/>
    <w:rsid w:val="00DD3C19"/>
    <w:rsid w:val="00DD64A8"/>
    <w:rsid w:val="00DD75F0"/>
    <w:rsid w:val="00DD7CF5"/>
    <w:rsid w:val="00DE0A8E"/>
    <w:rsid w:val="00DE0E75"/>
    <w:rsid w:val="00DE2EB6"/>
    <w:rsid w:val="00DE517B"/>
    <w:rsid w:val="00DF05EE"/>
    <w:rsid w:val="00DF11B9"/>
    <w:rsid w:val="00DF6960"/>
    <w:rsid w:val="00E04813"/>
    <w:rsid w:val="00E10BB7"/>
    <w:rsid w:val="00E12DE7"/>
    <w:rsid w:val="00E23835"/>
    <w:rsid w:val="00E30AE1"/>
    <w:rsid w:val="00E31A73"/>
    <w:rsid w:val="00E37711"/>
    <w:rsid w:val="00E40F7E"/>
    <w:rsid w:val="00E41C05"/>
    <w:rsid w:val="00E443AC"/>
    <w:rsid w:val="00E45D79"/>
    <w:rsid w:val="00E5237F"/>
    <w:rsid w:val="00E52F23"/>
    <w:rsid w:val="00E53280"/>
    <w:rsid w:val="00E54090"/>
    <w:rsid w:val="00E57367"/>
    <w:rsid w:val="00E576FB"/>
    <w:rsid w:val="00E65C66"/>
    <w:rsid w:val="00E665C0"/>
    <w:rsid w:val="00E6702D"/>
    <w:rsid w:val="00E679E2"/>
    <w:rsid w:val="00E7198E"/>
    <w:rsid w:val="00E75AA7"/>
    <w:rsid w:val="00E7690F"/>
    <w:rsid w:val="00E7777D"/>
    <w:rsid w:val="00E83F2F"/>
    <w:rsid w:val="00E871D2"/>
    <w:rsid w:val="00E87541"/>
    <w:rsid w:val="00E878F4"/>
    <w:rsid w:val="00E91DC5"/>
    <w:rsid w:val="00E9298B"/>
    <w:rsid w:val="00E95AF2"/>
    <w:rsid w:val="00EA0063"/>
    <w:rsid w:val="00EA6C07"/>
    <w:rsid w:val="00EA72E5"/>
    <w:rsid w:val="00EB09A4"/>
    <w:rsid w:val="00EB188A"/>
    <w:rsid w:val="00EB61B5"/>
    <w:rsid w:val="00EB6870"/>
    <w:rsid w:val="00EB6C22"/>
    <w:rsid w:val="00EC0442"/>
    <w:rsid w:val="00EC1217"/>
    <w:rsid w:val="00EC2E23"/>
    <w:rsid w:val="00EC5D82"/>
    <w:rsid w:val="00EC5FC5"/>
    <w:rsid w:val="00EC7F45"/>
    <w:rsid w:val="00ED1ABD"/>
    <w:rsid w:val="00ED5210"/>
    <w:rsid w:val="00ED7E33"/>
    <w:rsid w:val="00EE21A1"/>
    <w:rsid w:val="00EE31A7"/>
    <w:rsid w:val="00EE4F70"/>
    <w:rsid w:val="00EE7005"/>
    <w:rsid w:val="00EE7311"/>
    <w:rsid w:val="00EE7CC6"/>
    <w:rsid w:val="00EF0D1D"/>
    <w:rsid w:val="00EF1D6A"/>
    <w:rsid w:val="00EF22EC"/>
    <w:rsid w:val="00EF638F"/>
    <w:rsid w:val="00EF7F53"/>
    <w:rsid w:val="00F00025"/>
    <w:rsid w:val="00F0322F"/>
    <w:rsid w:val="00F034D9"/>
    <w:rsid w:val="00F11A15"/>
    <w:rsid w:val="00F11D77"/>
    <w:rsid w:val="00F175D9"/>
    <w:rsid w:val="00F20E9B"/>
    <w:rsid w:val="00F2729D"/>
    <w:rsid w:val="00F304A4"/>
    <w:rsid w:val="00F31F73"/>
    <w:rsid w:val="00F37007"/>
    <w:rsid w:val="00F379A9"/>
    <w:rsid w:val="00F50E9E"/>
    <w:rsid w:val="00F51302"/>
    <w:rsid w:val="00F5770B"/>
    <w:rsid w:val="00F634E5"/>
    <w:rsid w:val="00F74293"/>
    <w:rsid w:val="00F801DD"/>
    <w:rsid w:val="00F81B6E"/>
    <w:rsid w:val="00F8364B"/>
    <w:rsid w:val="00F8693D"/>
    <w:rsid w:val="00F90DE0"/>
    <w:rsid w:val="00F92E9C"/>
    <w:rsid w:val="00F95954"/>
    <w:rsid w:val="00F971C5"/>
    <w:rsid w:val="00FA21E1"/>
    <w:rsid w:val="00FA2CA7"/>
    <w:rsid w:val="00FA44A2"/>
    <w:rsid w:val="00FA5D0E"/>
    <w:rsid w:val="00FA6AB3"/>
    <w:rsid w:val="00FA7EB9"/>
    <w:rsid w:val="00FB05B1"/>
    <w:rsid w:val="00FB36C7"/>
    <w:rsid w:val="00FB676D"/>
    <w:rsid w:val="00FB71C2"/>
    <w:rsid w:val="00FC09BB"/>
    <w:rsid w:val="00FC1BD7"/>
    <w:rsid w:val="00FC59E6"/>
    <w:rsid w:val="00FC6774"/>
    <w:rsid w:val="00FC6C17"/>
    <w:rsid w:val="00FD140A"/>
    <w:rsid w:val="00FD2875"/>
    <w:rsid w:val="00FE764F"/>
    <w:rsid w:val="00FF03E8"/>
    <w:rsid w:val="00FF0A41"/>
    <w:rsid w:val="00FF0F50"/>
    <w:rsid w:val="00FF1996"/>
    <w:rsid w:val="00FF2975"/>
    <w:rsid w:val="00FF3280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6E36F84-EA47-42B2-B9C1-4B97B8AB2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3.gif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gif"/><Relationship Id="rId22" Type="http://schemas.openxmlformats.org/officeDocument/2006/relationships/image" Target="media/image12.gi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2FA55-B812-4A70-92B2-3D137D5C1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17</Pages>
  <Words>2446</Words>
  <Characters>13947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Astrit Kolaj</cp:lastModifiedBy>
  <cp:revision>96</cp:revision>
  <dcterms:created xsi:type="dcterms:W3CDTF">2017-07-09T18:33:00Z</dcterms:created>
  <dcterms:modified xsi:type="dcterms:W3CDTF">2018-06-19T11:51:00Z</dcterms:modified>
</cp:coreProperties>
</file>