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7C40E9" w:rsidRDefault="00475CC8" w:rsidP="005D78CA">
      <w:pPr>
        <w:spacing w:after="200" w:line="276" w:lineRule="auto"/>
        <w:rPr>
          <w:rFonts w:ascii="Book Antiqua" w:hAnsi="Book Antiqua"/>
        </w:rPr>
      </w:pPr>
      <w:r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89B" w:rsidRDefault="004F289B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F289B" w:rsidRDefault="004F289B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4F289B" w:rsidRDefault="004F289B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4F289B" w:rsidRDefault="004F289B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4F289B" w:rsidRDefault="004F289B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4F289B" w:rsidRDefault="004F289B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4F289B" w:rsidRDefault="004F289B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4F289B" w:rsidRDefault="004F289B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7C40E9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89B" w:rsidRPr="00C34467" w:rsidRDefault="004F289B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4F289B" w:rsidRPr="00C34467" w:rsidRDefault="004F289B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289B" w:rsidRDefault="004F289B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Decembar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4F289B" w:rsidRDefault="004F289B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Decembar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289B" w:rsidRDefault="004F289B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MESE</w:t>
                            </w:r>
                            <w:r w:rsidRPr="0059489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100"/>
                                <w:szCs w:val="100"/>
                              </w:rPr>
                              <w:t>č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 xml:space="preserve">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4F289B" w:rsidRDefault="004F289B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MESE</w:t>
                      </w:r>
                      <w:r w:rsidRPr="0059489F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100"/>
                          <w:szCs w:val="100"/>
                        </w:rPr>
                        <w:t>č</w:t>
                      </w: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NI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 xml:space="preserve">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AB748D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7B5A7F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7C40E9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EF639C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7C40E9">
        <w:rPr>
          <w:rFonts w:ascii="Book Antiqua" w:hAnsi="Book Antiqua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57981" w:rsidRPr="007C40E9" w:rsidRDefault="00957981" w:rsidP="005D78CA">
          <w:pPr>
            <w:pStyle w:val="TOCHeading"/>
            <w:rPr>
              <w:rFonts w:ascii="Times New Roman" w:eastAsia="MS Mincho" w:hAnsi="Times New Roman" w:cs="Times New Roman"/>
              <w:b w:val="0"/>
              <w:bCs w:val="0"/>
              <w:color w:val="auto"/>
              <w:sz w:val="24"/>
              <w:szCs w:val="24"/>
              <w:lang w:val="sq-AL" w:eastAsia="en-US"/>
            </w:rPr>
            <w:sectPr w:rsidR="00957981" w:rsidRPr="007C40E9" w:rsidSect="0058149B">
              <w:headerReference w:type="default" r:id="rId10"/>
              <w:footerReference w:type="default" r:id="rId11"/>
              <w:headerReference w:type="first" r:id="rId12"/>
              <w:footerReference w:type="first" r:id="rId13"/>
              <w:type w:val="continuous"/>
              <w:pgSz w:w="12240" w:h="15840"/>
              <w:pgMar w:top="1350" w:right="1440" w:bottom="1440" w:left="1440" w:header="720" w:footer="720" w:gutter="0"/>
              <w:cols w:num="2" w:space="332"/>
              <w:titlePg/>
              <w:docGrid w:linePitch="360"/>
            </w:sectPr>
          </w:pPr>
        </w:p>
        <w:p w:rsidR="00C34467" w:rsidRPr="007C40E9" w:rsidRDefault="0059489F" w:rsidP="005D78CA">
          <w:pPr>
            <w:pStyle w:val="TOCHeading"/>
            <w:rPr>
              <w:lang w:val="sq-AL"/>
            </w:rPr>
          </w:pPr>
          <w:r>
            <w:rPr>
              <w:lang w:val="sq-AL"/>
            </w:rPr>
            <w:lastRenderedPageBreak/>
            <w:t>Sadržaj</w:t>
          </w:r>
        </w:p>
        <w:p w:rsidR="0051581F" w:rsidRPr="007C40E9" w:rsidRDefault="0051581F" w:rsidP="005D78CA">
          <w:pPr>
            <w:spacing w:line="276" w:lineRule="auto"/>
            <w:rPr>
              <w:lang w:eastAsia="ja-JP"/>
            </w:rPr>
          </w:pPr>
        </w:p>
        <w:p w:rsidR="00643370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7C40E9">
            <w:fldChar w:fldCharType="begin"/>
          </w:r>
          <w:r w:rsidRPr="007C40E9">
            <w:instrText xml:space="preserve"> TOC \o "1-3" \h \z \u </w:instrText>
          </w:r>
          <w:r w:rsidRPr="007C40E9">
            <w:fldChar w:fldCharType="separate"/>
          </w:r>
          <w:hyperlink w:anchor="_Toc501461916" w:history="1">
            <w:r w:rsidR="00643370" w:rsidRPr="00251156">
              <w:rPr>
                <w:rStyle w:val="Hyperlink"/>
                <w:noProof/>
              </w:rPr>
              <w:t>1.</w:t>
            </w:r>
            <w:r w:rsidR="006433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59489F" w:rsidRPr="0059489F">
              <w:rPr>
                <w:rFonts w:asciiTheme="majorHAnsi" w:eastAsiaTheme="majorEastAsia" w:hAnsi="Cambria" w:cstheme="majorBidi"/>
                <w:kern w:val="24"/>
              </w:rPr>
              <w:t>Aktivnosti Tužila</w:t>
            </w:r>
            <w:r w:rsidR="008276E6">
              <w:rPr>
                <w:rFonts w:asciiTheme="majorHAnsi" w:eastAsiaTheme="majorEastAsia" w:hAnsi="Cambria" w:cstheme="majorBidi"/>
                <w:kern w:val="24"/>
              </w:rPr>
              <w:t>č</w:t>
            </w:r>
            <w:r w:rsidR="0059489F" w:rsidRPr="0059489F">
              <w:rPr>
                <w:rFonts w:asciiTheme="majorHAnsi" w:eastAsiaTheme="majorEastAsia" w:hAnsi="Cambria" w:cstheme="majorBidi"/>
                <w:kern w:val="24"/>
              </w:rPr>
              <w:t>kog Saveta Kosova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_Toc501461916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3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17" w:history="1">
            <w:r w:rsidR="0059489F">
              <w:rPr>
                <w:rStyle w:val="Hyperlink"/>
                <w:rFonts w:ascii="Book Antiqua" w:hAnsi="Book Antiqua"/>
                <w:noProof/>
              </w:rPr>
              <w:t>Odr</w:t>
            </w:r>
            <w:r w:rsidR="00F470A9">
              <w:rPr>
                <w:rStyle w:val="Hyperlink"/>
                <w:rFonts w:ascii="Book Antiqua" w:hAnsi="Book Antiqua"/>
                <w:noProof/>
              </w:rPr>
              <w:t>žan je sto</w:t>
            </w:r>
            <w:r w:rsidR="00581870">
              <w:rPr>
                <w:rStyle w:val="Hyperlink"/>
                <w:rFonts w:ascii="Book Antiqua" w:hAnsi="Book Antiqua"/>
                <w:noProof/>
              </w:rPr>
              <w:t xml:space="preserve"> </w:t>
            </w:r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F470A9">
              <w:rPr>
                <w:rStyle w:val="Hyperlink"/>
                <w:rFonts w:ascii="Book Antiqua" w:hAnsi="Book Antiqua"/>
                <w:noProof/>
              </w:rPr>
              <w:t>etrdeset</w:t>
            </w:r>
            <w:r w:rsidR="00581870">
              <w:rPr>
                <w:rStyle w:val="Hyperlink"/>
                <w:rFonts w:ascii="Book Antiqua" w:hAnsi="Book Antiqua"/>
                <w:noProof/>
              </w:rPr>
              <w:t xml:space="preserve"> </w:t>
            </w:r>
            <w:r w:rsidR="0059489F">
              <w:rPr>
                <w:rStyle w:val="Hyperlink"/>
                <w:rFonts w:ascii="Book Antiqua" w:hAnsi="Book Antiqua"/>
                <w:noProof/>
              </w:rPr>
              <w:t xml:space="preserve">drugi sastanak </w:t>
            </w:r>
            <w:r w:rsidR="0059489F" w:rsidRPr="0059489F">
              <w:rPr>
                <w:rStyle w:val="Hyperlink"/>
                <w:rFonts w:ascii="Book Antiqua" w:hAnsi="Book Antiqua"/>
                <w:noProof/>
              </w:rPr>
              <w:t>Tužila</w:t>
            </w:r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59489F" w:rsidRPr="0059489F">
              <w:rPr>
                <w:rStyle w:val="Hyperlink"/>
                <w:rFonts w:ascii="Book Antiqua" w:hAnsi="Book Antiqua"/>
                <w:noProof/>
              </w:rPr>
              <w:t>kog Saveta Kosova</w:t>
            </w:r>
            <w:r w:rsidR="0059489F">
              <w:rPr>
                <w:rStyle w:val="Hyperlink"/>
                <w:rFonts w:ascii="Book Antiqua" w:hAnsi="Book Antiqua"/>
                <w:noProof/>
              </w:rPr>
              <w:t xml:space="preserve"> 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_Toc501461917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3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18" w:history="1">
            <w:r w:rsidR="0059489F">
              <w:rPr>
                <w:rStyle w:val="Hyperlink"/>
                <w:rFonts w:ascii="Book Antiqua" w:hAnsi="Book Antiqua"/>
                <w:noProof/>
              </w:rPr>
              <w:t xml:space="preserve">Tužiteljica Bedrije Syla – Alshiqi izabrana za </w:t>
            </w:r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59489F">
              <w:rPr>
                <w:rStyle w:val="Hyperlink"/>
                <w:rFonts w:ascii="Book Antiqua" w:hAnsi="Book Antiqua"/>
                <w:noProof/>
              </w:rPr>
              <w:t>lana TSK-a.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_Toc501461918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4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19" w:history="1"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D8291F">
              <w:rPr>
                <w:rStyle w:val="Hyperlink"/>
                <w:rFonts w:ascii="Book Antiqua" w:hAnsi="Book Antiqua"/>
                <w:noProof/>
              </w:rPr>
              <w:t>lanovi TSK-a u službenoj poseti Sjedinjenim Ameri</w:t>
            </w:r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D8291F">
              <w:rPr>
                <w:rStyle w:val="Hyperlink"/>
                <w:rFonts w:ascii="Book Antiqua" w:hAnsi="Book Antiqua"/>
                <w:noProof/>
              </w:rPr>
              <w:t>kim Državama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_Toc501461919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5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0" w:history="1">
            <w:r w:rsidR="00D8291F">
              <w:rPr>
                <w:rStyle w:val="Hyperlink"/>
                <w:rFonts w:ascii="Book Antiqua" w:hAnsi="Book Antiqua"/>
                <w:noProof/>
              </w:rPr>
              <w:t>SAD u podršci tužila</w:t>
            </w:r>
            <w:r w:rsidR="008276E6">
              <w:rPr>
                <w:rStyle w:val="Hyperlink"/>
                <w:rFonts w:ascii="Book Antiqua" w:hAnsi="Book Antiqua"/>
                <w:noProof/>
              </w:rPr>
              <w:t>č</w:t>
            </w:r>
            <w:r w:rsidR="00D8291F">
              <w:rPr>
                <w:rStyle w:val="Hyperlink"/>
                <w:rFonts w:ascii="Book Antiqua" w:hAnsi="Book Antiqua"/>
                <w:noProof/>
              </w:rPr>
              <w:t>kog sistema Kosova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_Toc501461920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6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D8291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D8291F">
            <w:t>Odr</w:t>
          </w:r>
          <w:r w:rsidR="00F470A9">
            <w:t>žan je sto</w:t>
          </w:r>
          <w:r w:rsidR="00581870">
            <w:t xml:space="preserve"> </w:t>
          </w:r>
          <w:r w:rsidR="008276E6">
            <w:t>č</w:t>
          </w:r>
          <w:r w:rsidR="00F470A9">
            <w:t>etrdeset</w:t>
          </w:r>
          <w:r w:rsidR="00581870">
            <w:t xml:space="preserve"> </w:t>
          </w:r>
          <w:r>
            <w:t>tre</w:t>
          </w:r>
          <w:r w:rsidR="008276E6">
            <w:t>č</w:t>
          </w:r>
          <w:r>
            <w:t>i</w:t>
          </w:r>
          <w:r w:rsidRPr="00D8291F">
            <w:t xml:space="preserve"> sastanak Tužila</w:t>
          </w:r>
          <w:r w:rsidR="008276E6">
            <w:t>č</w:t>
          </w:r>
          <w:r w:rsidRPr="00D8291F">
            <w:t xml:space="preserve">kog Saveta Kosova </w:t>
          </w:r>
          <w:r w:rsidR="004F289B">
            <w:fldChar w:fldCharType="begin"/>
          </w:r>
          <w:r w:rsidR="004F289B">
            <w:instrText xml:space="preserve"> HYPERLINK \l "_Toc501461921" </w:instrText>
          </w:r>
          <w:r w:rsidR="004F289B">
            <w:fldChar w:fldCharType="separate"/>
          </w:r>
          <w:r w:rsidR="00643370">
            <w:rPr>
              <w:noProof/>
              <w:webHidden/>
            </w:rPr>
            <w:tab/>
          </w:r>
          <w:r w:rsidR="00643370">
            <w:rPr>
              <w:noProof/>
              <w:webHidden/>
            </w:rPr>
            <w:fldChar w:fldCharType="begin"/>
          </w:r>
          <w:r w:rsidR="00643370">
            <w:rPr>
              <w:noProof/>
              <w:webHidden/>
            </w:rPr>
            <w:instrText xml:space="preserve"> PAGEREF _Toc501461921 \h </w:instrText>
          </w:r>
          <w:r w:rsidR="00643370">
            <w:rPr>
              <w:noProof/>
              <w:webHidden/>
            </w:rPr>
          </w:r>
          <w:r w:rsidR="00643370">
            <w:rPr>
              <w:noProof/>
              <w:webHidden/>
            </w:rPr>
            <w:fldChar w:fldCharType="separate"/>
          </w:r>
          <w:r w:rsidR="00643370">
            <w:rPr>
              <w:noProof/>
              <w:webHidden/>
            </w:rPr>
            <w:t>7</w:t>
          </w:r>
          <w:r w:rsidR="00643370">
            <w:rPr>
              <w:noProof/>
              <w:webHidden/>
            </w:rPr>
            <w:fldChar w:fldCharType="end"/>
          </w:r>
          <w:r w:rsidR="004F289B">
            <w:rPr>
              <w:noProof/>
            </w:rPr>
            <w:fldChar w:fldCharType="end"/>
          </w:r>
        </w:p>
        <w:p w:rsidR="00643370" w:rsidRDefault="004F289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2" w:history="1">
            <w:r w:rsidR="00643370" w:rsidRPr="00251156">
              <w:rPr>
                <w:rStyle w:val="Hyperlink"/>
                <w:noProof/>
              </w:rPr>
              <w:t>2.</w:t>
            </w:r>
            <w:r w:rsidR="006433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D773C">
              <w:rPr>
                <w:rStyle w:val="Hyperlink"/>
                <w:noProof/>
              </w:rPr>
              <w:t>Aktivnosti Stalnih Komisija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_Toc501461922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9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3" w:history="1">
            <w:r w:rsidR="001D773C">
              <w:rPr>
                <w:rStyle w:val="Hyperlink"/>
                <w:rFonts w:ascii="Book Antiqua" w:hAnsi="Book Antiqua"/>
                <w:noProof/>
              </w:rPr>
              <w:t>Diskutira se realizacija budjeta za 2017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_Toc501461923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9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4" w:history="1">
            <w:r w:rsidR="00643370" w:rsidRPr="00251156">
              <w:rPr>
                <w:rStyle w:val="Hyperlink"/>
                <w:noProof/>
              </w:rPr>
              <w:t>3.</w:t>
            </w:r>
            <w:r w:rsidR="006433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1D773C">
              <w:rPr>
                <w:rStyle w:val="Hyperlink"/>
                <w:noProof/>
              </w:rPr>
              <w:t>Ostale Aktivnosti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_Toc501461924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10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5" w:history="1">
            <w:r w:rsidR="00BD5DDD">
              <w:rPr>
                <w:rStyle w:val="Hyperlink"/>
                <w:rFonts w:ascii="Book Antiqua" w:hAnsi="Book Antiqua"/>
                <w:noProof/>
              </w:rPr>
              <w:t>Zajedni</w:t>
            </w:r>
            <w:r w:rsidR="00BD5DDD" w:rsidRPr="00BD5DDD">
              <w:rPr>
                <w:rStyle w:val="Hyperlink"/>
                <w:rFonts w:ascii="Book Antiqua" w:hAnsi="Book Antiqua"/>
                <w:noProof/>
              </w:rPr>
              <w:t>č</w:t>
            </w:r>
            <w:r w:rsidR="00BD5DDD">
              <w:rPr>
                <w:rStyle w:val="Hyperlink"/>
                <w:rFonts w:ascii="Book Antiqua" w:hAnsi="Book Antiqua"/>
                <w:noProof/>
              </w:rPr>
              <w:t>ki sastanak rukovodilaca departmana sekretarijata i administratora tužilaštva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_Toc501461925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10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6" w:history="1">
            <w:r w:rsidR="00BD5DDD">
              <w:rPr>
                <w:rStyle w:val="Hyperlink"/>
                <w:rFonts w:ascii="Book Antiqua" w:hAnsi="Book Antiqua"/>
                <w:noProof/>
              </w:rPr>
              <w:t>Radni okvir za standardne postupke delovanja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_Toc501461926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11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7" w:history="1">
            <w:r w:rsidR="00643370" w:rsidRPr="00251156">
              <w:rPr>
                <w:rStyle w:val="Hyperlink"/>
                <w:noProof/>
              </w:rPr>
              <w:t>4.</w:t>
            </w:r>
            <w:r w:rsidR="006433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BD5DDD">
              <w:rPr>
                <w:rStyle w:val="Hyperlink"/>
                <w:noProof/>
              </w:rPr>
              <w:t>Aktivnosti Sekretarijata Tužila</w:t>
            </w:r>
            <w:r w:rsidR="00BD5DDD" w:rsidRPr="00BD5DDD">
              <w:rPr>
                <w:rStyle w:val="Hyperlink"/>
                <w:noProof/>
              </w:rPr>
              <w:t>č</w:t>
            </w:r>
            <w:r w:rsidR="00BD5DDD">
              <w:rPr>
                <w:rStyle w:val="Hyperlink"/>
                <w:noProof/>
              </w:rPr>
              <w:t>kog Saveta Kosova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_Toc501461927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13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643370" w:rsidRDefault="004F289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501461928" w:history="1">
            <w:r w:rsidR="00643370" w:rsidRPr="00251156">
              <w:rPr>
                <w:rStyle w:val="Hyperlink"/>
                <w:rFonts w:eastAsia="Times New Roman"/>
                <w:noProof/>
                <w:lang w:eastAsia="sr-Latn-CS"/>
              </w:rPr>
              <w:t>5.</w:t>
            </w:r>
            <w:r w:rsidR="006433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BD5DDD">
              <w:rPr>
                <w:rStyle w:val="Hyperlink"/>
                <w:rFonts w:eastAsia="Times New Roman"/>
                <w:noProof/>
                <w:lang w:eastAsia="sr-Latn-CS"/>
              </w:rPr>
              <w:t>Aktivnosti odeljenja za razmatranje u</w:t>
            </w:r>
            <w:r w:rsidR="00DA267C" w:rsidRPr="00DA267C">
              <w:rPr>
                <w:rStyle w:val="Hyperlink"/>
                <w:rFonts w:eastAsia="Times New Roman"/>
                <w:noProof/>
                <w:lang w:eastAsia="sr-Latn-CS"/>
              </w:rPr>
              <w:t>č</w:t>
            </w:r>
            <w:r w:rsidR="00BD5DDD">
              <w:rPr>
                <w:rStyle w:val="Hyperlink"/>
                <w:rFonts w:eastAsia="Times New Roman"/>
                <w:noProof/>
                <w:lang w:eastAsia="sr-Latn-CS"/>
              </w:rPr>
              <w:t>inka</w:t>
            </w:r>
            <w:r w:rsidR="00DA267C">
              <w:rPr>
                <w:rStyle w:val="Hyperlink"/>
                <w:rFonts w:eastAsia="Times New Roman"/>
                <w:noProof/>
                <w:lang w:eastAsia="sr-Latn-CS"/>
              </w:rPr>
              <w:t xml:space="preserve"> tužilaštva Tužila</w:t>
            </w:r>
            <w:r w:rsidR="00DA267C" w:rsidRPr="00DA267C">
              <w:rPr>
                <w:rStyle w:val="Hyperlink"/>
                <w:rFonts w:eastAsia="Times New Roman"/>
                <w:noProof/>
                <w:lang w:eastAsia="sr-Latn-CS"/>
              </w:rPr>
              <w:t>č</w:t>
            </w:r>
            <w:r w:rsidR="00DA267C">
              <w:rPr>
                <w:rStyle w:val="Hyperlink"/>
                <w:rFonts w:eastAsia="Times New Roman"/>
                <w:noProof/>
                <w:lang w:eastAsia="sr-Latn-CS"/>
              </w:rPr>
              <w:t>kog Saveta Kosova</w:t>
            </w:r>
            <w:r w:rsidR="00643370">
              <w:rPr>
                <w:noProof/>
                <w:webHidden/>
              </w:rPr>
              <w:tab/>
            </w:r>
            <w:r w:rsidR="00643370">
              <w:rPr>
                <w:noProof/>
                <w:webHidden/>
              </w:rPr>
              <w:fldChar w:fldCharType="begin"/>
            </w:r>
            <w:r w:rsidR="00643370">
              <w:rPr>
                <w:noProof/>
                <w:webHidden/>
              </w:rPr>
              <w:instrText xml:space="preserve"> PAGEREF _Toc501461928 \h </w:instrText>
            </w:r>
            <w:r w:rsidR="00643370">
              <w:rPr>
                <w:noProof/>
                <w:webHidden/>
              </w:rPr>
            </w:r>
            <w:r w:rsidR="00643370">
              <w:rPr>
                <w:noProof/>
                <w:webHidden/>
              </w:rPr>
              <w:fldChar w:fldCharType="separate"/>
            </w:r>
            <w:r w:rsidR="00643370">
              <w:rPr>
                <w:noProof/>
                <w:webHidden/>
              </w:rPr>
              <w:t>15</w:t>
            </w:r>
            <w:r w:rsidR="00643370">
              <w:rPr>
                <w:noProof/>
                <w:webHidden/>
              </w:rPr>
              <w:fldChar w:fldCharType="end"/>
            </w:r>
          </w:hyperlink>
        </w:p>
        <w:p w:rsidR="00957981" w:rsidRPr="007C40E9" w:rsidRDefault="00C34467" w:rsidP="005D78CA">
          <w:pPr>
            <w:spacing w:line="276" w:lineRule="auto"/>
            <w:rPr>
              <w:b/>
              <w:bCs/>
              <w:noProof/>
            </w:rPr>
            <w:sectPr w:rsidR="00957981" w:rsidRPr="007C40E9" w:rsidSect="00957981">
              <w:type w:val="continuous"/>
              <w:pgSz w:w="12240" w:h="15840"/>
              <w:pgMar w:top="1350" w:right="1440" w:bottom="1440" w:left="1440" w:header="720" w:footer="720" w:gutter="0"/>
              <w:cols w:space="332"/>
              <w:titlePg/>
              <w:docGrid w:linePitch="360"/>
            </w:sectPr>
          </w:pPr>
          <w:r w:rsidRPr="007C40E9">
            <w:rPr>
              <w:b/>
              <w:bCs/>
              <w:noProof/>
            </w:rPr>
            <w:fldChar w:fldCharType="end"/>
          </w:r>
          <w:r w:rsidR="00BD5DDD">
            <w:rPr>
              <w:b/>
              <w:bCs/>
              <w:noProof/>
            </w:rPr>
            <w:t xml:space="preserve"> </w:t>
          </w:r>
        </w:p>
        <w:p w:rsidR="00FA5D0E" w:rsidRPr="007C40E9" w:rsidRDefault="004F289B" w:rsidP="005D78CA">
          <w:pPr>
            <w:spacing w:line="276" w:lineRule="auto"/>
          </w:pPr>
        </w:p>
      </w:sdtContent>
    </w:sdt>
    <w:p w:rsidR="00D04AEA" w:rsidRPr="007C40E9" w:rsidRDefault="00D04AEA" w:rsidP="005D78CA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0E568C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D22D9F" w:rsidRPr="007C40E9" w:rsidRDefault="00D22D9F" w:rsidP="005D78CA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</w:p>
    <w:p w:rsidR="0099151B" w:rsidRPr="001D773C" w:rsidRDefault="001D773C" w:rsidP="0099151B">
      <w:pPr>
        <w:pStyle w:val="Heading1"/>
        <w:numPr>
          <w:ilvl w:val="0"/>
          <w:numId w:val="14"/>
        </w:numPr>
        <w:spacing w:before="0" w:line="276" w:lineRule="auto"/>
        <w:jc w:val="center"/>
      </w:pPr>
      <w:r w:rsidRPr="001D773C">
        <w:rPr>
          <w:rFonts w:hAnsi="Cambria"/>
          <w:color w:val="4F81BD" w:themeColor="accent1"/>
          <w:kern w:val="24"/>
        </w:rPr>
        <w:lastRenderedPageBreak/>
        <w:t>Aktivnosti Tužila</w:t>
      </w:r>
      <w:r w:rsidR="008276E6">
        <w:rPr>
          <w:rFonts w:hAnsi="Cambria"/>
          <w:color w:val="4F81BD" w:themeColor="accent1"/>
          <w:kern w:val="24"/>
        </w:rPr>
        <w:t>č</w:t>
      </w:r>
      <w:r w:rsidRPr="001D773C">
        <w:rPr>
          <w:rFonts w:hAnsi="Cambria"/>
          <w:color w:val="4F81BD" w:themeColor="accent1"/>
          <w:kern w:val="24"/>
        </w:rPr>
        <w:t>kog Saveta Kosova</w:t>
      </w:r>
    </w:p>
    <w:p w:rsidR="0099151B" w:rsidRPr="007C40E9" w:rsidRDefault="0089725F" w:rsidP="000E568C">
      <w:r w:rsidRPr="0089725F">
        <w:rPr>
          <w:noProof/>
          <w:lang w:val="en-US"/>
        </w:rPr>
        <w:drawing>
          <wp:inline distT="0" distB="0" distL="0" distR="0" wp14:anchorId="03DC8426" wp14:editId="3DC64832">
            <wp:extent cx="5943600" cy="3962400"/>
            <wp:effectExtent l="0" t="0" r="0" b="0"/>
            <wp:docPr id="1" name="Picture 1" descr="C:\Users\astrit.kolaj\Desktop\LP4B48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t.kolaj\Desktop\LP4B4888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E9C" w:rsidRPr="007C40E9" w:rsidRDefault="00F470A9" w:rsidP="00E25F4F">
      <w:pPr>
        <w:pStyle w:val="Heading2"/>
        <w:spacing w:after="240"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Održan je sto</w:t>
      </w:r>
      <w:r w:rsidR="00581870">
        <w:rPr>
          <w:rFonts w:ascii="Book Antiqua" w:hAnsi="Book Antiqua"/>
        </w:rPr>
        <w:t xml:space="preserve"> </w:t>
      </w:r>
      <w:r w:rsidR="008276E6">
        <w:rPr>
          <w:rFonts w:ascii="Book Antiqua" w:hAnsi="Book Antiqua"/>
        </w:rPr>
        <w:t>č</w:t>
      </w:r>
      <w:r>
        <w:rPr>
          <w:rFonts w:ascii="Book Antiqua" w:hAnsi="Book Antiqua"/>
        </w:rPr>
        <w:t>etrdeset</w:t>
      </w:r>
      <w:r w:rsidR="00581870">
        <w:rPr>
          <w:rFonts w:ascii="Book Antiqua" w:hAnsi="Book Antiqua"/>
        </w:rPr>
        <w:t xml:space="preserve"> </w:t>
      </w:r>
      <w:r w:rsidR="008276E6">
        <w:rPr>
          <w:rFonts w:ascii="Book Antiqua" w:hAnsi="Book Antiqua"/>
        </w:rPr>
        <w:t>č</w:t>
      </w:r>
      <w:r>
        <w:rPr>
          <w:rFonts w:ascii="Book Antiqua" w:hAnsi="Book Antiqua"/>
        </w:rPr>
        <w:t>etvrti sastanak Tužila</w:t>
      </w:r>
      <w:r w:rsidR="008276E6">
        <w:rPr>
          <w:rFonts w:ascii="Book Antiqua" w:hAnsi="Book Antiqua"/>
        </w:rPr>
        <w:t>č</w:t>
      </w:r>
      <w:r>
        <w:rPr>
          <w:rFonts w:ascii="Book Antiqua" w:hAnsi="Book Antiqua"/>
        </w:rPr>
        <w:t>kog Saveta Kosova</w:t>
      </w:r>
    </w:p>
    <w:p w:rsidR="00E25F4F" w:rsidRPr="00E25F4F" w:rsidRDefault="00E25F4F" w:rsidP="00E25F4F">
      <w:pPr>
        <w:spacing w:after="240"/>
        <w:sectPr w:rsidR="00E25F4F" w:rsidRPr="00E25F4F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463B36" w:rsidRPr="00463B36" w:rsidRDefault="00842E1F" w:rsidP="00463B36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Prishtina, 04 decembar 2017.</w:t>
      </w:r>
      <w:r w:rsidR="00463B36" w:rsidRPr="00A80736">
        <w:rPr>
          <w:rFonts w:ascii="Book Antiqua" w:eastAsia="Times New Roman" w:hAnsi="Book Antiqua"/>
          <w:b/>
          <w:bCs/>
          <w:color w:val="333333"/>
        </w:rPr>
        <w:t xml:space="preserve"> –</w:t>
      </w:r>
      <w:r>
        <w:rPr>
          <w:rFonts w:ascii="Book Antiqua" w:eastAsia="Times New Roman" w:hAnsi="Book Antiqua"/>
          <w:bCs/>
          <w:color w:val="333333"/>
        </w:rPr>
        <w:t xml:space="preserve"> Održan je sto</w:t>
      </w:r>
      <w:r w:rsidR="00581870">
        <w:rPr>
          <w:rFonts w:ascii="Book Antiqua" w:eastAsia="Times New Roman" w:hAnsi="Book Antiqua"/>
          <w:bCs/>
          <w:color w:val="333333"/>
        </w:rPr>
        <w:t xml:space="preserve">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etrdeset</w:t>
      </w:r>
      <w:r w:rsidR="00581870">
        <w:rPr>
          <w:rFonts w:ascii="Book Antiqua" w:eastAsia="Times New Roman" w:hAnsi="Book Antiqua"/>
          <w:bCs/>
          <w:color w:val="333333"/>
        </w:rPr>
        <w:t xml:space="preserve">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etvrti sastanak Tužila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kog Saveta Kosova</w:t>
      </w:r>
      <w:r w:rsidR="00936CD9">
        <w:rPr>
          <w:rFonts w:ascii="Book Antiqua" w:eastAsia="Times New Roman" w:hAnsi="Book Antiqua"/>
          <w:bCs/>
          <w:color w:val="333333"/>
          <w:lang w:val="en-US"/>
        </w:rPr>
        <w:t xml:space="preserve"> (TSK)</w:t>
      </w:r>
      <w:r>
        <w:rPr>
          <w:rFonts w:ascii="Book Antiqua" w:eastAsia="Times New Roman" w:hAnsi="Book Antiqua"/>
          <w:bCs/>
          <w:color w:val="333333"/>
        </w:rPr>
        <w:t xml:space="preserve"> kojeg je </w:t>
      </w:r>
      <w:r w:rsidR="00DA267C">
        <w:rPr>
          <w:rFonts w:ascii="Book Antiqua" w:eastAsia="Times New Roman" w:hAnsi="Book Antiqua"/>
          <w:bCs/>
          <w:color w:val="333333"/>
        </w:rPr>
        <w:t>pred</w:t>
      </w:r>
      <w:r w:rsidR="00A53AC5">
        <w:rPr>
          <w:rFonts w:ascii="Book Antiqua" w:eastAsia="Times New Roman" w:hAnsi="Book Antiqua"/>
          <w:bCs/>
          <w:color w:val="333333"/>
        </w:rPr>
        <w:t>vodio presedavaju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A53AC5">
        <w:rPr>
          <w:rFonts w:ascii="Book Antiqua" w:eastAsia="Times New Roman" w:hAnsi="Book Antiqua"/>
          <w:bCs/>
          <w:color w:val="333333"/>
        </w:rPr>
        <w:t>i Tužila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A53AC5">
        <w:rPr>
          <w:rFonts w:ascii="Book Antiqua" w:eastAsia="Times New Roman" w:hAnsi="Book Antiqua"/>
          <w:bCs/>
          <w:color w:val="333333"/>
        </w:rPr>
        <w:t>kog Saveta Bljerim Isufaj.</w:t>
      </w:r>
    </w:p>
    <w:p w:rsidR="00463B36" w:rsidRPr="00463B36" w:rsidRDefault="00463B36" w:rsidP="00463B36">
      <w:pPr>
        <w:jc w:val="both"/>
        <w:rPr>
          <w:rFonts w:ascii="Book Antiqua" w:eastAsia="Times New Roman" w:hAnsi="Book Antiqua"/>
          <w:bCs/>
          <w:color w:val="333333"/>
        </w:rPr>
      </w:pPr>
    </w:p>
    <w:p w:rsidR="00463B36" w:rsidRPr="00463B36" w:rsidRDefault="00DA267C" w:rsidP="00463B36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Tokom ovog sastanka je izveš</w:t>
      </w:r>
      <w:r w:rsidR="00A53AC5">
        <w:rPr>
          <w:rFonts w:ascii="Book Antiqua" w:eastAsia="Times New Roman" w:hAnsi="Book Antiqua"/>
          <w:bCs/>
          <w:color w:val="333333"/>
        </w:rPr>
        <w:t xml:space="preserve">tavao Nacionalni koordinator za borbu protiv Privrednog Kriminala, </w:t>
      </w:r>
      <w:r w:rsidR="00A53AC5" w:rsidRPr="00DA267C">
        <w:rPr>
          <w:rFonts w:ascii="Book Antiqua" w:eastAsia="Times New Roman" w:hAnsi="Book Antiqua"/>
          <w:bCs/>
          <w:color w:val="333333"/>
          <w:sz w:val="28"/>
        </w:rPr>
        <w:t>š</w:t>
      </w:r>
      <w:r w:rsidR="00A53AC5">
        <w:rPr>
          <w:rFonts w:ascii="Book Antiqua" w:eastAsia="Times New Roman" w:hAnsi="Book Antiqua"/>
          <w:bCs/>
          <w:color w:val="333333"/>
        </w:rPr>
        <w:t>qipdon Fazliu, za vremensko razdob</w:t>
      </w:r>
      <w:r>
        <w:rPr>
          <w:rFonts w:ascii="Book Antiqua" w:eastAsia="Times New Roman" w:hAnsi="Book Antiqua"/>
          <w:bCs/>
          <w:color w:val="333333"/>
        </w:rPr>
        <w:t>lje juli – septembar 2017, izveš</w:t>
      </w:r>
      <w:r w:rsidR="00A53AC5">
        <w:rPr>
          <w:rFonts w:ascii="Book Antiqua" w:eastAsia="Times New Roman" w:hAnsi="Book Antiqua"/>
          <w:bCs/>
          <w:color w:val="333333"/>
        </w:rPr>
        <w:t xml:space="preserve">taj koji je razmotren i odobren od strane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A53AC5">
        <w:rPr>
          <w:rFonts w:ascii="Book Antiqua" w:eastAsia="Times New Roman" w:hAnsi="Book Antiqua"/>
          <w:bCs/>
          <w:color w:val="333333"/>
        </w:rPr>
        <w:t>lanova TSK-a.</w:t>
      </w:r>
    </w:p>
    <w:p w:rsidR="00463B36" w:rsidRPr="00463B36" w:rsidRDefault="00463B36" w:rsidP="00463B36">
      <w:pPr>
        <w:jc w:val="both"/>
        <w:rPr>
          <w:rFonts w:ascii="Book Antiqua" w:eastAsia="Times New Roman" w:hAnsi="Book Antiqua"/>
          <w:bCs/>
          <w:color w:val="333333"/>
        </w:rPr>
      </w:pPr>
    </w:p>
    <w:p w:rsidR="00463B36" w:rsidRPr="00463B36" w:rsidRDefault="00A53AC5" w:rsidP="00463B36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 xml:space="preserve">Takodje,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 xml:space="preserve">lanovi TSK-a su diskutovali u vezi USAID – ovog memoranduma </w:t>
      </w:r>
      <w:r w:rsidR="00C12656">
        <w:rPr>
          <w:rFonts w:ascii="Book Antiqua" w:eastAsia="Times New Roman" w:hAnsi="Book Antiqua"/>
          <w:bCs/>
          <w:color w:val="333333"/>
        </w:rPr>
        <w:t>gde je preporu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2656">
        <w:rPr>
          <w:rFonts w:ascii="Book Antiqua" w:eastAsia="Times New Roman" w:hAnsi="Book Antiqua"/>
          <w:bCs/>
          <w:color w:val="333333"/>
        </w:rPr>
        <w:t>eno Tužilaž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2656">
        <w:rPr>
          <w:rFonts w:ascii="Book Antiqua" w:eastAsia="Times New Roman" w:hAnsi="Book Antiqua"/>
          <w:bCs/>
          <w:color w:val="333333"/>
        </w:rPr>
        <w:t>kom Savetu Kosova da odredi 7 službenika za upu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2656">
        <w:rPr>
          <w:rFonts w:ascii="Book Antiqua" w:eastAsia="Times New Roman" w:hAnsi="Book Antiqua"/>
          <w:bCs/>
          <w:color w:val="333333"/>
        </w:rPr>
        <w:t>ivanje slu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2656">
        <w:rPr>
          <w:rFonts w:ascii="Book Antiqua" w:eastAsia="Times New Roman" w:hAnsi="Book Antiqua"/>
          <w:bCs/>
          <w:color w:val="333333"/>
        </w:rPr>
        <w:t>ajeva u posredni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F33622">
        <w:rPr>
          <w:rFonts w:ascii="Book Antiqua" w:eastAsia="Times New Roman" w:hAnsi="Book Antiqua"/>
          <w:bCs/>
          <w:color w:val="333333"/>
        </w:rPr>
        <w:t>ki postupak u Osnovnim Tužilaš</w:t>
      </w:r>
      <w:r w:rsidR="00C12656">
        <w:rPr>
          <w:rFonts w:ascii="Book Antiqua" w:eastAsia="Times New Roman" w:hAnsi="Book Antiqua"/>
          <w:bCs/>
          <w:color w:val="333333"/>
        </w:rPr>
        <w:t>tvima Kosova.</w:t>
      </w:r>
    </w:p>
    <w:p w:rsidR="00463B36" w:rsidRPr="00463B36" w:rsidRDefault="00463B36" w:rsidP="00463B36">
      <w:pPr>
        <w:jc w:val="both"/>
        <w:rPr>
          <w:rFonts w:ascii="Book Antiqua" w:eastAsia="Times New Roman" w:hAnsi="Book Antiqua"/>
          <w:bCs/>
          <w:color w:val="333333"/>
        </w:rPr>
      </w:pPr>
    </w:p>
    <w:p w:rsidR="00463B36" w:rsidRPr="00C12656" w:rsidRDefault="008276E6" w:rsidP="00463B36">
      <w:pPr>
        <w:jc w:val="both"/>
        <w:rPr>
          <w:rFonts w:ascii="MS Mincho" w:hAnsi="MS Mincho" w:cs="MS Mincho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Č</w:t>
      </w:r>
      <w:r w:rsidR="00C12656">
        <w:rPr>
          <w:rFonts w:ascii="Book Antiqua" w:eastAsia="Times New Roman" w:hAnsi="Book Antiqua"/>
          <w:bCs/>
          <w:color w:val="333333"/>
        </w:rPr>
        <w:t xml:space="preserve">lanovi TSK-a su odbili predlog tužioca Arben Ismajlji za razmatranje zahteva dvoje tužilaca za </w:t>
      </w:r>
      <w:r w:rsidR="00F33622">
        <w:rPr>
          <w:rFonts w:ascii="Book Antiqua" w:eastAsia="Times New Roman" w:hAnsi="Book Antiqua"/>
          <w:bCs/>
          <w:color w:val="333333"/>
        </w:rPr>
        <w:t>stalni premeš</w:t>
      </w:r>
      <w:r w:rsidR="00BF2AA8">
        <w:rPr>
          <w:rFonts w:ascii="Book Antiqua" w:eastAsia="Times New Roman" w:hAnsi="Book Antiqua"/>
          <w:bCs/>
          <w:color w:val="333333"/>
        </w:rPr>
        <w:t>taj.</w:t>
      </w:r>
    </w:p>
    <w:p w:rsidR="00806A01" w:rsidRDefault="00806A01" w:rsidP="00463B36">
      <w:pPr>
        <w:jc w:val="both"/>
        <w:rPr>
          <w:rFonts w:ascii="Book Antiqua" w:eastAsia="Times New Roman" w:hAnsi="Book Antiqua"/>
          <w:bCs/>
          <w:color w:val="333333"/>
        </w:rPr>
      </w:pPr>
    </w:p>
    <w:p w:rsidR="00806A01" w:rsidRDefault="00806A01" w:rsidP="00463B36">
      <w:pPr>
        <w:jc w:val="both"/>
        <w:rPr>
          <w:rFonts w:ascii="Book Antiqua" w:eastAsia="Times New Roman" w:hAnsi="Book Antiqua"/>
          <w:bCs/>
          <w:color w:val="333333"/>
        </w:rPr>
      </w:pPr>
    </w:p>
    <w:p w:rsidR="00806A01" w:rsidRDefault="00806A01" w:rsidP="00463B36">
      <w:pPr>
        <w:jc w:val="both"/>
        <w:rPr>
          <w:rFonts w:ascii="Book Antiqua" w:eastAsia="Times New Roman" w:hAnsi="Book Antiqua"/>
          <w:b/>
          <w:bCs/>
          <w:color w:val="333333"/>
        </w:rPr>
        <w:sectPr w:rsidR="00806A01" w:rsidSect="00463B3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Pr="007C40E9" w:rsidRDefault="00806A01" w:rsidP="00806A01">
      <w:r w:rsidRPr="00806A01">
        <w:rPr>
          <w:noProof/>
          <w:lang w:val="en-US"/>
        </w:rPr>
        <w:lastRenderedPageBreak/>
        <w:drawing>
          <wp:inline distT="0" distB="0" distL="0" distR="0" wp14:anchorId="7ACC8E50" wp14:editId="147C7F56">
            <wp:extent cx="5943600" cy="3962400"/>
            <wp:effectExtent l="0" t="0" r="0" b="0"/>
            <wp:docPr id="7" name="Picture 7" descr="C:\Users\astrit.kolaj\Desktop\rsz_lp3b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trit.kolaj\Desktop\rsz_lp3b39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A01" w:rsidRPr="00BF2AA8" w:rsidRDefault="00BF2AA8" w:rsidP="00BF2AA8">
      <w:pPr>
        <w:pStyle w:val="Heading2"/>
        <w:spacing w:after="240" w:line="276" w:lineRule="auto"/>
        <w:jc w:val="center"/>
        <w:rPr>
          <w:rFonts w:ascii="Book Antiqua" w:hAnsi="Book Antiqua"/>
        </w:rPr>
        <w:sectPr w:rsidR="00806A01" w:rsidRPr="00BF2AA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Book Antiqua" w:hAnsi="Book Antiqua"/>
        </w:rPr>
        <w:t>Održan je sastanak u nizu Zajedni</w:t>
      </w:r>
      <w:r w:rsidR="008276E6">
        <w:rPr>
          <w:rFonts w:ascii="Book Antiqua" w:hAnsi="Book Antiqua"/>
        </w:rPr>
        <w:t>č</w:t>
      </w:r>
      <w:r>
        <w:rPr>
          <w:rFonts w:ascii="Book Antiqua" w:hAnsi="Book Antiqua"/>
        </w:rPr>
        <w:t>kog odbora za Vladavinu Prava.</w:t>
      </w:r>
    </w:p>
    <w:p w:rsidR="00806A01" w:rsidRPr="00806A01" w:rsidRDefault="00BF2AA8" w:rsidP="00806A01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Prishtina, 12 decembar</w:t>
      </w:r>
      <w:r w:rsidR="00806A01" w:rsidRPr="00806A01">
        <w:rPr>
          <w:rFonts w:ascii="Book Antiqua" w:eastAsia="Times New Roman" w:hAnsi="Book Antiqua"/>
          <w:b/>
          <w:bCs/>
          <w:color w:val="333333"/>
        </w:rPr>
        <w:t xml:space="preserve"> 2017 </w:t>
      </w:r>
      <w:r>
        <w:rPr>
          <w:rFonts w:ascii="Book Antiqua" w:eastAsia="Times New Roman" w:hAnsi="Book Antiqua"/>
          <w:b/>
          <w:bCs/>
          <w:color w:val="333333"/>
        </w:rPr>
        <w:t>–</w:t>
      </w:r>
      <w:r w:rsidR="00806A01" w:rsidRPr="00806A01">
        <w:rPr>
          <w:rFonts w:ascii="Book Antiqua" w:eastAsia="Times New Roman" w:hAnsi="Book Antiqua"/>
          <w:b/>
          <w:bCs/>
          <w:color w:val="333333"/>
        </w:rPr>
        <w:t xml:space="preserve"> </w:t>
      </w:r>
      <w:r>
        <w:rPr>
          <w:rFonts w:ascii="Book Antiqua" w:eastAsia="Times New Roman" w:hAnsi="Book Antiqua"/>
          <w:bCs/>
          <w:color w:val="333333"/>
        </w:rPr>
        <w:t>Održan je sastanak u nizu Zajedni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kog Odbora za vladavinu Prava organizovanog po prvi put od strane</w:t>
      </w:r>
      <w:r w:rsidR="00936CD9">
        <w:rPr>
          <w:rFonts w:ascii="Book Antiqua" w:eastAsia="Times New Roman" w:hAnsi="Book Antiqua"/>
          <w:bCs/>
          <w:color w:val="333333"/>
        </w:rPr>
        <w:t xml:space="preserve"> Tu</w:t>
      </w:r>
      <w:r w:rsidR="00936CD9">
        <w:rPr>
          <w:rFonts w:ascii="Book Antiqua" w:eastAsia="Times New Roman" w:hAnsi="Book Antiqua"/>
          <w:bCs/>
          <w:color w:val="333333"/>
          <w:lang w:val="sr-Latn-RS"/>
        </w:rPr>
        <w:t>žilačkog Saveta Kosova</w:t>
      </w:r>
      <w:r>
        <w:rPr>
          <w:rFonts w:ascii="Book Antiqua" w:eastAsia="Times New Roman" w:hAnsi="Book Antiqua"/>
          <w:bCs/>
          <w:color w:val="333333"/>
        </w:rPr>
        <w:t xml:space="preserve"> </w:t>
      </w:r>
      <w:r w:rsidR="00936CD9">
        <w:rPr>
          <w:rFonts w:ascii="Book Antiqua" w:eastAsia="Times New Roman" w:hAnsi="Book Antiqua"/>
          <w:bCs/>
          <w:color w:val="333333"/>
        </w:rPr>
        <w:t>(</w:t>
      </w:r>
      <w:r>
        <w:rPr>
          <w:rFonts w:ascii="Book Antiqua" w:eastAsia="Times New Roman" w:hAnsi="Book Antiqua"/>
          <w:bCs/>
          <w:color w:val="333333"/>
        </w:rPr>
        <w:t>T</w:t>
      </w:r>
      <w:r w:rsidR="00936CD9">
        <w:rPr>
          <w:rFonts w:ascii="Book Antiqua" w:eastAsia="Times New Roman" w:hAnsi="Book Antiqua"/>
          <w:bCs/>
          <w:color w:val="333333"/>
        </w:rPr>
        <w:t>SK)</w:t>
      </w:r>
      <w:r>
        <w:rPr>
          <w:rFonts w:ascii="Book Antiqua" w:eastAsia="Times New Roman" w:hAnsi="Book Antiqua"/>
          <w:bCs/>
          <w:color w:val="333333"/>
        </w:rPr>
        <w:t xml:space="preserve"> i vodjen od </w:t>
      </w:r>
      <w:r w:rsidR="00604957">
        <w:rPr>
          <w:rFonts w:ascii="Book Antiqua" w:eastAsia="Times New Roman" w:hAnsi="Book Antiqua"/>
          <w:bCs/>
          <w:color w:val="333333"/>
        </w:rPr>
        <w:t>presedavaju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604957">
        <w:rPr>
          <w:rFonts w:ascii="Book Antiqua" w:eastAsia="Times New Roman" w:hAnsi="Book Antiqua"/>
          <w:bCs/>
          <w:color w:val="333333"/>
        </w:rPr>
        <w:t>eg ovog saveta, Bljerim Isufaj.</w:t>
      </w:r>
    </w:p>
    <w:p w:rsidR="00806A01" w:rsidRPr="00806A01" w:rsidRDefault="00806A01" w:rsidP="00806A01">
      <w:pPr>
        <w:jc w:val="both"/>
        <w:rPr>
          <w:rFonts w:ascii="Book Antiqua" w:eastAsia="Times New Roman" w:hAnsi="Book Antiqua"/>
          <w:bCs/>
          <w:color w:val="333333"/>
        </w:rPr>
      </w:pPr>
    </w:p>
    <w:p w:rsidR="00806A01" w:rsidRPr="00806A01" w:rsidRDefault="00604957" w:rsidP="00806A01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Na ovom sastan</w:t>
      </w:r>
      <w:r w:rsidR="00936CD9">
        <w:rPr>
          <w:rFonts w:ascii="Book Antiqua" w:eastAsia="Times New Roman" w:hAnsi="Book Antiqua"/>
          <w:bCs/>
          <w:color w:val="333333"/>
        </w:rPr>
        <w:t>ku prisutni su bili i ministar P</w:t>
      </w:r>
      <w:r>
        <w:rPr>
          <w:rFonts w:ascii="Book Antiqua" w:eastAsia="Times New Roman" w:hAnsi="Book Antiqua"/>
          <w:bCs/>
          <w:color w:val="333333"/>
        </w:rPr>
        <w:t>ravde (MD), Abeljard Tahiri, Presedavaju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i Sudskog Saveta Kosova (SSK) Nehat Idrizi, predstavnica EU kancelarije na Kosovu, Nataliya Apostolova i rukovodilac Misije za Vladavinu Prava na Kosovu (EULEX), Aleksandra Papadopoulou.</w:t>
      </w:r>
    </w:p>
    <w:p w:rsidR="00806A01" w:rsidRPr="00806A01" w:rsidRDefault="00604957" w:rsidP="00806A01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Presedavaju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7EC4">
        <w:rPr>
          <w:rFonts w:ascii="Book Antiqua" w:eastAsia="Times New Roman" w:hAnsi="Book Antiqua"/>
          <w:bCs/>
          <w:color w:val="333333"/>
        </w:rPr>
        <w:t>i Isufaj je p</w:t>
      </w:r>
      <w:r>
        <w:rPr>
          <w:rFonts w:ascii="Book Antiqua" w:eastAsia="Times New Roman" w:hAnsi="Book Antiqua"/>
          <w:bCs/>
          <w:color w:val="333333"/>
        </w:rPr>
        <w:t xml:space="preserve">ozdravio </w:t>
      </w:r>
      <w:r w:rsidR="00BB0980">
        <w:rPr>
          <w:rFonts w:ascii="Book Antiqua" w:eastAsia="Times New Roman" w:hAnsi="Book Antiqua"/>
          <w:bCs/>
          <w:color w:val="333333"/>
        </w:rPr>
        <w:t>sasatanak Zajedni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BB0980">
        <w:rPr>
          <w:rFonts w:ascii="Book Antiqua" w:eastAsia="Times New Roman" w:hAnsi="Book Antiqua"/>
          <w:bCs/>
          <w:color w:val="333333"/>
        </w:rPr>
        <w:t>kog Od</w:t>
      </w:r>
      <w:r w:rsidR="00C17EC4">
        <w:rPr>
          <w:rFonts w:ascii="Book Antiqua" w:eastAsia="Times New Roman" w:hAnsi="Book Antiqua"/>
          <w:bCs/>
          <w:color w:val="333333"/>
        </w:rPr>
        <w:t>bora za Vladavinu Prava, ocenivš</w:t>
      </w:r>
      <w:r w:rsidR="00BB0980">
        <w:rPr>
          <w:rFonts w:ascii="Book Antiqua" w:eastAsia="Times New Roman" w:hAnsi="Book Antiqua"/>
          <w:bCs/>
          <w:color w:val="333333"/>
        </w:rPr>
        <w:t xml:space="preserve">i odbor kao </w:t>
      </w:r>
      <w:r w:rsidR="00BB0980">
        <w:rPr>
          <w:rFonts w:ascii="Book Antiqua" w:eastAsia="Times New Roman" w:hAnsi="Book Antiqua"/>
          <w:bCs/>
          <w:color w:val="333333"/>
        </w:rPr>
        <w:lastRenderedPageBreak/>
        <w:t>jedan mehanizam gde se raspravljaju iz</w:t>
      </w:r>
      <w:r w:rsidR="00936CD9">
        <w:rPr>
          <w:rFonts w:ascii="Book Antiqua" w:eastAsia="Times New Roman" w:hAnsi="Book Antiqua"/>
          <w:bCs/>
          <w:color w:val="333333"/>
        </w:rPr>
        <w:t xml:space="preserve">azovi sistema pravde, pružaju </w:t>
      </w:r>
      <w:r w:rsidR="00BB0980">
        <w:rPr>
          <w:rFonts w:ascii="Book Antiqua" w:eastAsia="Times New Roman" w:hAnsi="Book Antiqua"/>
          <w:bCs/>
          <w:color w:val="333333"/>
        </w:rPr>
        <w:t xml:space="preserve"> mogu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7EC4">
        <w:rPr>
          <w:rFonts w:ascii="Book Antiqua" w:eastAsia="Times New Roman" w:hAnsi="Book Antiqua"/>
          <w:bCs/>
          <w:color w:val="333333"/>
        </w:rPr>
        <w:t>nosti za njihovo reš</w:t>
      </w:r>
      <w:r w:rsidR="00BB0980">
        <w:rPr>
          <w:rFonts w:ascii="Book Antiqua" w:eastAsia="Times New Roman" w:hAnsi="Book Antiqua"/>
          <w:bCs/>
          <w:color w:val="333333"/>
        </w:rPr>
        <w:t>avanje kao i pra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BB0980">
        <w:rPr>
          <w:rFonts w:ascii="Book Antiqua" w:eastAsia="Times New Roman" w:hAnsi="Book Antiqua"/>
          <w:bCs/>
          <w:color w:val="333333"/>
        </w:rPr>
        <w:t>enje i nadgle</w:t>
      </w:r>
      <w:r w:rsidR="00C17EC4">
        <w:rPr>
          <w:rFonts w:ascii="Book Antiqua" w:eastAsia="Times New Roman" w:hAnsi="Book Antiqua"/>
          <w:bCs/>
          <w:color w:val="333333"/>
        </w:rPr>
        <w:t>danje rada u pravcu njihovih reš</w:t>
      </w:r>
      <w:r w:rsidR="00BB0980">
        <w:rPr>
          <w:rFonts w:ascii="Book Antiqua" w:eastAsia="Times New Roman" w:hAnsi="Book Antiqua"/>
          <w:bCs/>
          <w:color w:val="333333"/>
        </w:rPr>
        <w:t>avanja.</w:t>
      </w:r>
      <w:r w:rsidR="00C97A7F">
        <w:rPr>
          <w:rFonts w:ascii="Book Antiqua" w:eastAsia="Times New Roman" w:hAnsi="Book Antiqua"/>
          <w:bCs/>
          <w:color w:val="333333"/>
        </w:rPr>
        <w:t xml:space="preserve"> On je rekao da zna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97A7F">
        <w:rPr>
          <w:rFonts w:ascii="Book Antiqua" w:eastAsia="Times New Roman" w:hAnsi="Book Antiqua"/>
          <w:bCs/>
          <w:color w:val="333333"/>
        </w:rPr>
        <w:t>aj ovoga Odbora se sastoji u prikupljanju glavnih aktera doma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97A7F">
        <w:rPr>
          <w:rFonts w:ascii="Book Antiqua" w:eastAsia="Times New Roman" w:hAnsi="Book Antiqua"/>
          <w:bCs/>
          <w:color w:val="333333"/>
        </w:rPr>
        <w:t>ih i medjunarodnih institucija o vladavini prava. Presedavaju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17EC4">
        <w:rPr>
          <w:rFonts w:ascii="Book Antiqua" w:eastAsia="Times New Roman" w:hAnsi="Book Antiqua"/>
          <w:bCs/>
          <w:color w:val="333333"/>
        </w:rPr>
        <w:t>i Isufaj je još</w:t>
      </w:r>
      <w:r w:rsidR="00C97A7F">
        <w:rPr>
          <w:rFonts w:ascii="Book Antiqua" w:eastAsia="Times New Roman" w:hAnsi="Book Antiqua"/>
          <w:bCs/>
          <w:color w:val="333333"/>
        </w:rPr>
        <w:t xml:space="preserve"> </w:t>
      </w:r>
      <w:r w:rsidR="00C17EC4">
        <w:rPr>
          <w:rFonts w:ascii="Book Antiqua" w:eastAsia="Times New Roman" w:hAnsi="Book Antiqua"/>
          <w:bCs/>
          <w:color w:val="333333"/>
        </w:rPr>
        <w:t xml:space="preserve">jednom ponovio njegovu spremnost a takodje </w:t>
      </w:r>
      <w:r w:rsidR="000218D7">
        <w:rPr>
          <w:rFonts w:ascii="Book Antiqua" w:eastAsia="Times New Roman" w:hAnsi="Book Antiqua"/>
          <w:bCs/>
          <w:color w:val="333333"/>
        </w:rPr>
        <w:t xml:space="preserve"> </w:t>
      </w:r>
      <w:r w:rsidR="00C97A7F">
        <w:rPr>
          <w:rFonts w:ascii="Book Antiqua" w:eastAsia="Times New Roman" w:hAnsi="Book Antiqua"/>
          <w:bCs/>
          <w:color w:val="333333"/>
        </w:rPr>
        <w:t xml:space="preserve"> i TSK-a  za nastavak i produbljenje saradnje sa doma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C97A7F">
        <w:rPr>
          <w:rFonts w:ascii="Book Antiqua" w:eastAsia="Times New Roman" w:hAnsi="Book Antiqua"/>
          <w:bCs/>
          <w:color w:val="333333"/>
        </w:rPr>
        <w:t xml:space="preserve">im  i medjunarodnim partnerima institucija sistema pravde, u cilju podizanja efikasnosti, transparentnosti i </w:t>
      </w:r>
      <w:r w:rsidR="006F3BF9">
        <w:rPr>
          <w:rFonts w:ascii="Book Antiqua" w:eastAsia="Times New Roman" w:hAnsi="Book Antiqua"/>
          <w:bCs/>
          <w:color w:val="333333"/>
        </w:rPr>
        <w:t>odgovornosti ovoga sistema.</w:t>
      </w:r>
    </w:p>
    <w:p w:rsidR="00806A01" w:rsidRPr="00806A01" w:rsidRDefault="00806A01" w:rsidP="00806A01">
      <w:pPr>
        <w:jc w:val="both"/>
        <w:rPr>
          <w:rFonts w:ascii="Book Antiqua" w:eastAsia="Times New Roman" w:hAnsi="Book Antiqua"/>
          <w:bCs/>
          <w:color w:val="333333"/>
        </w:rPr>
      </w:pPr>
    </w:p>
    <w:p w:rsidR="00806A01" w:rsidRPr="00806A01" w:rsidRDefault="006F3BF9" w:rsidP="00806A01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>U svojstvu rukovodioca ovog sastanka kao i imaju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i u vidu da odbor održao poslednji sastanak za ovu godinu, presedavajuci Isufaj je prezentirao  jedan sažetak glavnih ta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 xml:space="preserve">aka koje su diskutovane na sastancima odbora </w:t>
      </w:r>
      <w:r>
        <w:rPr>
          <w:rFonts w:ascii="Book Antiqua" w:eastAsia="Times New Roman" w:hAnsi="Book Antiqua"/>
          <w:bCs/>
          <w:color w:val="333333"/>
        </w:rPr>
        <w:lastRenderedPageBreak/>
        <w:t>održanim tokom 2017  i postignuti napredak.</w:t>
      </w:r>
    </w:p>
    <w:p w:rsidR="00806A01" w:rsidRDefault="00806A01" w:rsidP="00806A01">
      <w:pPr>
        <w:jc w:val="both"/>
        <w:rPr>
          <w:noProof/>
          <w:lang w:val="en-US"/>
        </w:rPr>
      </w:pPr>
    </w:p>
    <w:p w:rsidR="00806A01" w:rsidRDefault="00806A01" w:rsidP="00806A01">
      <w:pPr>
        <w:jc w:val="both"/>
        <w:rPr>
          <w:noProof/>
          <w:lang w:val="en-US"/>
        </w:rPr>
      </w:pPr>
    </w:p>
    <w:p w:rsidR="00806A01" w:rsidRDefault="00806A01" w:rsidP="00806A01">
      <w:pPr>
        <w:jc w:val="both"/>
        <w:rPr>
          <w:noProof/>
          <w:lang w:val="en-US"/>
        </w:rPr>
      </w:pPr>
    </w:p>
    <w:p w:rsidR="00806A01" w:rsidRDefault="00806A01" w:rsidP="00806A01">
      <w:pPr>
        <w:jc w:val="both"/>
        <w:rPr>
          <w:noProof/>
          <w:lang w:val="en-US"/>
        </w:rPr>
      </w:pPr>
    </w:p>
    <w:p w:rsidR="00806A01" w:rsidRDefault="00806A01" w:rsidP="00806A01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sectPr w:rsidR="00806A01" w:rsidSect="00806A0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Pr="007C40E9" w:rsidRDefault="00F037C6" w:rsidP="00F037C6">
      <w:r w:rsidRPr="00F037C6">
        <w:rPr>
          <w:noProof/>
          <w:lang w:val="en-US"/>
        </w:rPr>
        <w:lastRenderedPageBreak/>
        <w:drawing>
          <wp:inline distT="0" distB="0" distL="0" distR="0" wp14:anchorId="072DCBDB" wp14:editId="02F23A39">
            <wp:extent cx="5943600" cy="4456830"/>
            <wp:effectExtent l="0" t="0" r="0" b="1270"/>
            <wp:docPr id="19" name="Picture 19" descr="C:\Users\astrit.kolaj\Desktop\IMG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trit.kolaj\Desktop\IMG_44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C6" w:rsidRPr="007C40E9" w:rsidRDefault="00A82E57" w:rsidP="00F037C6">
      <w:pPr>
        <w:pStyle w:val="Heading2"/>
        <w:spacing w:after="240"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Sa</w:t>
      </w:r>
      <w:r w:rsidR="008276E6">
        <w:rPr>
          <w:rFonts w:ascii="Book Antiqua" w:hAnsi="Book Antiqua"/>
        </w:rPr>
        <w:t>č</w:t>
      </w:r>
      <w:r>
        <w:rPr>
          <w:rFonts w:ascii="Book Antiqua" w:hAnsi="Book Antiqua"/>
        </w:rPr>
        <w:t>injen radni plan TSK-a za 2018 godinu</w:t>
      </w:r>
    </w:p>
    <w:p w:rsidR="00F037C6" w:rsidRPr="00E25F4F" w:rsidRDefault="00F037C6" w:rsidP="00F037C6">
      <w:pPr>
        <w:spacing w:after="240"/>
        <w:sectPr w:rsidR="00F037C6" w:rsidRPr="00E25F4F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037C6" w:rsidRPr="00F037C6" w:rsidRDefault="00A82E57" w:rsidP="00F037C6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Priština, 18 decembar</w:t>
      </w:r>
      <w:r w:rsidR="00F037C6" w:rsidRPr="00F037C6">
        <w:rPr>
          <w:rFonts w:ascii="Book Antiqua" w:eastAsia="Times New Roman" w:hAnsi="Book Antiqua"/>
          <w:b/>
          <w:bCs/>
          <w:color w:val="333333"/>
        </w:rPr>
        <w:t xml:space="preserve"> 2017 </w:t>
      </w:r>
      <w:r>
        <w:rPr>
          <w:rFonts w:ascii="Book Antiqua" w:eastAsia="Times New Roman" w:hAnsi="Book Antiqua"/>
          <w:b/>
          <w:bCs/>
          <w:color w:val="333333"/>
        </w:rPr>
        <w:t>–</w:t>
      </w:r>
      <w:r w:rsidR="00F037C6" w:rsidRPr="00F037C6">
        <w:rPr>
          <w:rFonts w:ascii="Book Antiqua" w:eastAsia="Times New Roman" w:hAnsi="Book Antiqua"/>
          <w:b/>
          <w:bCs/>
          <w:color w:val="333333"/>
        </w:rPr>
        <w:t xml:space="preserve">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lanovi Tužila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kog Saveta Kosova na jednom radnom sastanku sa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inili Radni Plan Tužila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>kog Saveta Kosova za 2018 godinu.</w:t>
      </w:r>
    </w:p>
    <w:p w:rsidR="00F037C6" w:rsidRPr="00F037C6" w:rsidRDefault="00F037C6" w:rsidP="00F037C6">
      <w:pPr>
        <w:jc w:val="both"/>
        <w:rPr>
          <w:rFonts w:ascii="Book Antiqua" w:eastAsia="Times New Roman" w:hAnsi="Book Antiqua"/>
          <w:bCs/>
          <w:color w:val="333333"/>
        </w:rPr>
      </w:pPr>
    </w:p>
    <w:p w:rsidR="00F037C6" w:rsidRPr="00346B43" w:rsidRDefault="00A82E57" w:rsidP="00F037C6">
      <w:pPr>
        <w:jc w:val="both"/>
        <w:rPr>
          <w:rFonts w:ascii="MS Mincho" w:hAnsi="MS Mincho" w:cs="MS Mincho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 xml:space="preserve">Tokom sastava Radnog Plana za 2018 godinu, 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>
        <w:rPr>
          <w:rFonts w:ascii="Book Antiqua" w:eastAsia="Times New Roman" w:hAnsi="Book Antiqua"/>
          <w:bCs/>
          <w:color w:val="333333"/>
        </w:rPr>
        <w:t xml:space="preserve">lanovi TSK-a su odredili  ciljeve i plan delovanja za realizaciju </w:t>
      </w:r>
      <w:r w:rsidR="00346B43">
        <w:rPr>
          <w:rFonts w:ascii="Book Antiqua" w:eastAsia="Times New Roman" w:hAnsi="Book Antiqua"/>
          <w:bCs/>
          <w:color w:val="333333"/>
        </w:rPr>
        <w:t>poslova Tužila</w:t>
      </w:r>
      <w:r w:rsidR="008276E6">
        <w:rPr>
          <w:rFonts w:ascii="Book Antiqua" w:eastAsia="Times New Roman" w:hAnsi="Book Antiqua"/>
          <w:bCs/>
          <w:color w:val="333333"/>
        </w:rPr>
        <w:t>č</w:t>
      </w:r>
      <w:r w:rsidR="00346B43">
        <w:rPr>
          <w:rFonts w:ascii="Book Antiqua" w:eastAsia="Times New Roman" w:hAnsi="Book Antiqua"/>
          <w:bCs/>
          <w:color w:val="333333"/>
        </w:rPr>
        <w:t>kog Saveta Kosova tokom 2018 godine.</w:t>
      </w:r>
    </w:p>
    <w:p w:rsidR="00F037C6" w:rsidRPr="00F037C6" w:rsidRDefault="00F037C6" w:rsidP="00F037C6">
      <w:pPr>
        <w:jc w:val="both"/>
        <w:rPr>
          <w:rFonts w:ascii="Book Antiqua" w:eastAsia="Times New Roman" w:hAnsi="Book Antiqua"/>
          <w:bCs/>
          <w:color w:val="333333"/>
        </w:rPr>
      </w:pPr>
    </w:p>
    <w:p w:rsidR="00F037C6" w:rsidRPr="00F037C6" w:rsidRDefault="000218D7" w:rsidP="00F037C6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lastRenderedPageBreak/>
        <w:t>U radnom planu za 2018 godinu č</w:t>
      </w:r>
      <w:r w:rsidR="008276E6">
        <w:rPr>
          <w:rFonts w:ascii="Book Antiqua" w:eastAsia="Times New Roman" w:hAnsi="Book Antiqua"/>
          <w:bCs/>
          <w:color w:val="333333"/>
        </w:rPr>
        <w:t>lanovi TSK-a su kao prioritet odredili podizanje upravljanja, nadgledanja</w:t>
      </w:r>
      <w:r>
        <w:rPr>
          <w:rFonts w:ascii="Book Antiqua" w:eastAsia="Times New Roman" w:hAnsi="Book Antiqua"/>
          <w:bCs/>
          <w:color w:val="333333"/>
        </w:rPr>
        <w:t>, efikasnosti i povečanje tranparentnosti u tužilač</w:t>
      </w:r>
      <w:r w:rsidR="000D2FE2">
        <w:rPr>
          <w:rFonts w:ascii="Book Antiqua" w:eastAsia="Times New Roman" w:hAnsi="Book Antiqua"/>
          <w:bCs/>
          <w:color w:val="333333"/>
        </w:rPr>
        <w:t>kom sistemu Kosova.</w:t>
      </w:r>
    </w:p>
    <w:p w:rsidR="00F037C6" w:rsidRPr="00F037C6" w:rsidRDefault="00F037C6" w:rsidP="00F037C6">
      <w:pPr>
        <w:jc w:val="both"/>
        <w:rPr>
          <w:rFonts w:ascii="Book Antiqua" w:eastAsia="Times New Roman" w:hAnsi="Book Antiqua"/>
          <w:bCs/>
          <w:color w:val="333333"/>
        </w:rPr>
      </w:pPr>
    </w:p>
    <w:p w:rsidR="00F037C6" w:rsidRPr="00F037C6" w:rsidRDefault="000218D7" w:rsidP="00F037C6">
      <w:pPr>
        <w:jc w:val="both"/>
        <w:rPr>
          <w:noProof/>
          <w:lang w:val="en-US"/>
        </w:rPr>
      </w:pPr>
      <w:r>
        <w:rPr>
          <w:rFonts w:ascii="Book Antiqua" w:eastAsia="Times New Roman" w:hAnsi="Book Antiqua"/>
          <w:bCs/>
          <w:color w:val="333333"/>
        </w:rPr>
        <w:t>Radni plan TSK-a bič</w:t>
      </w:r>
      <w:r w:rsidR="000D2FE2">
        <w:rPr>
          <w:rFonts w:ascii="Book Antiqua" w:eastAsia="Times New Roman" w:hAnsi="Book Antiqua"/>
          <w:bCs/>
          <w:color w:val="333333"/>
        </w:rPr>
        <w:t xml:space="preserve">e </w:t>
      </w:r>
      <w:r>
        <w:rPr>
          <w:rFonts w:ascii="Book Antiqua" w:eastAsia="Times New Roman" w:hAnsi="Book Antiqua"/>
          <w:bCs/>
          <w:color w:val="333333"/>
        </w:rPr>
        <w:t>predložen za usvajanje na sledečem sastanku Tužilač</w:t>
      </w:r>
      <w:r w:rsidR="000D2FE2">
        <w:rPr>
          <w:rFonts w:ascii="Book Antiqua" w:eastAsia="Times New Roman" w:hAnsi="Book Antiqua"/>
          <w:bCs/>
          <w:color w:val="333333"/>
        </w:rPr>
        <w:t>kog Saveta Kosova.</w:t>
      </w: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  <w:sectPr w:rsidR="00F037C6" w:rsidSect="00F037C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0B720F" w:rsidRPr="007C40E9" w:rsidRDefault="007E4012" w:rsidP="000B720F">
      <w:r w:rsidRPr="007E4012">
        <w:rPr>
          <w:noProof/>
          <w:lang w:val="en-US"/>
        </w:rPr>
        <w:lastRenderedPageBreak/>
        <w:drawing>
          <wp:inline distT="0" distB="0" distL="0" distR="0" wp14:anchorId="57CF7B72" wp14:editId="4DBFA106">
            <wp:extent cx="5943600" cy="3962400"/>
            <wp:effectExtent l="0" t="0" r="0" b="0"/>
            <wp:docPr id="26" name="Picture 26" descr="C:\Users\astrit.kolaj\Desktop\rsz_lp3b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trit.kolaj\Desktop\rsz_lp3b39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F" w:rsidRPr="007C40E9" w:rsidRDefault="000218D7" w:rsidP="000B720F">
      <w:pPr>
        <w:pStyle w:val="Heading2"/>
        <w:spacing w:after="240"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Predsedavajuč</w:t>
      </w:r>
      <w:r w:rsidR="002149F5">
        <w:rPr>
          <w:rFonts w:ascii="Book Antiqua" w:hAnsi="Book Antiqua"/>
        </w:rPr>
        <w:t>i Isufaj: Digital</w:t>
      </w:r>
      <w:r>
        <w:rPr>
          <w:rFonts w:ascii="Book Antiqua" w:hAnsi="Book Antiqua"/>
        </w:rPr>
        <w:t>izacija tužilaštva če podič</w:t>
      </w:r>
      <w:r w:rsidR="002149F5">
        <w:rPr>
          <w:rFonts w:ascii="Book Antiqua" w:hAnsi="Book Antiqua"/>
        </w:rPr>
        <w:t>i efikasnost, odgovornost i transparentnost.</w:t>
      </w:r>
    </w:p>
    <w:p w:rsidR="000B720F" w:rsidRPr="00E25F4F" w:rsidRDefault="000B720F" w:rsidP="000B720F">
      <w:pPr>
        <w:spacing w:after="240"/>
        <w:sectPr w:rsidR="000B720F" w:rsidRPr="00E25F4F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B6DD4" w:rsidRPr="001B6DD4" w:rsidRDefault="006F3F41" w:rsidP="001B6DD4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Priština, 20 decembar</w:t>
      </w:r>
      <w:r w:rsidR="001B6DD4" w:rsidRPr="001B6DD4">
        <w:rPr>
          <w:rFonts w:ascii="Book Antiqua" w:eastAsia="Times New Roman" w:hAnsi="Book Antiqua"/>
          <w:b/>
          <w:bCs/>
          <w:color w:val="333333"/>
        </w:rPr>
        <w:t xml:space="preserve"> 2017 – </w:t>
      </w:r>
      <w:r w:rsidR="000218D7">
        <w:rPr>
          <w:rFonts w:ascii="Book Antiqua" w:eastAsia="Times New Roman" w:hAnsi="Book Antiqua"/>
          <w:bCs/>
          <w:color w:val="333333"/>
        </w:rPr>
        <w:t>Tužilač</w:t>
      </w:r>
      <w:r w:rsidR="00250201">
        <w:rPr>
          <w:rFonts w:ascii="Book Antiqua" w:eastAsia="Times New Roman" w:hAnsi="Book Antiqua"/>
          <w:bCs/>
          <w:color w:val="333333"/>
        </w:rPr>
        <w:t>ki Savet Kosova (TSK) u saradnji sa projektom TIK/ISUP organizovao je radni sto sa temom “Informativni Sistem Upravljanja Predmetima (ISUP) za tužilaštvo.</w:t>
      </w:r>
    </w:p>
    <w:p w:rsidR="001B6DD4" w:rsidRPr="001B6DD4" w:rsidRDefault="001B6DD4" w:rsidP="001B6DD4">
      <w:pPr>
        <w:jc w:val="both"/>
        <w:rPr>
          <w:rFonts w:ascii="Book Antiqua" w:eastAsia="Times New Roman" w:hAnsi="Book Antiqua"/>
          <w:bCs/>
          <w:color w:val="333333"/>
        </w:rPr>
      </w:pPr>
    </w:p>
    <w:p w:rsidR="001B6DD4" w:rsidRPr="001B6DD4" w:rsidRDefault="005F10C1" w:rsidP="001B6DD4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Cilj ovog radnog stola jeste upoznavanje sa a</w:t>
      </w:r>
      <w:r w:rsidR="000218D7">
        <w:rPr>
          <w:rFonts w:ascii="Book Antiqua" w:eastAsia="Times New Roman" w:hAnsi="Book Antiqua"/>
          <w:bCs/>
          <w:color w:val="333333"/>
        </w:rPr>
        <w:t>ktivnostima ISUP-a, njegovim opš</w:t>
      </w:r>
      <w:r>
        <w:rPr>
          <w:rFonts w:ascii="Book Antiqua" w:eastAsia="Times New Roman" w:hAnsi="Book Antiqua"/>
          <w:bCs/>
          <w:color w:val="333333"/>
        </w:rPr>
        <w:t>tim konceptima, kriterijima za automatsku raspodelu predmeta, povezanost ISUP-a sa ostalim sistemima institucija za sprovodjenje zakona.</w:t>
      </w:r>
    </w:p>
    <w:p w:rsidR="001B6DD4" w:rsidRPr="001B6DD4" w:rsidRDefault="00936CD9" w:rsidP="001B6DD4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Na ovom skupu</w:t>
      </w:r>
      <w:r w:rsidR="000218D7">
        <w:rPr>
          <w:rFonts w:ascii="Book Antiqua" w:eastAsia="Times New Roman" w:hAnsi="Book Antiqua"/>
          <w:bCs/>
          <w:color w:val="333333"/>
        </w:rPr>
        <w:t xml:space="preserve"> su uč</w:t>
      </w:r>
      <w:r w:rsidR="001D29BB">
        <w:rPr>
          <w:rFonts w:ascii="Book Antiqua" w:eastAsia="Times New Roman" w:hAnsi="Book Antiqua"/>
          <w:bCs/>
          <w:color w:val="333333"/>
        </w:rPr>
        <w:t>estvovali Predsedavajuč</w:t>
      </w:r>
      <w:r w:rsidR="005F10C1">
        <w:rPr>
          <w:rFonts w:ascii="Book Antiqua" w:eastAsia="Times New Roman" w:hAnsi="Book Antiqua"/>
          <w:bCs/>
          <w:color w:val="333333"/>
        </w:rPr>
        <w:t>i TSK-a, Direktor Sekretarijata, glavni tužilac, tu</w:t>
      </w:r>
      <w:r w:rsidR="001D29BB">
        <w:rPr>
          <w:rFonts w:ascii="Book Antiqua" w:eastAsia="Times New Roman" w:hAnsi="Book Antiqua"/>
          <w:bCs/>
          <w:color w:val="333333"/>
        </w:rPr>
        <w:t xml:space="preserve">žioci i </w:t>
      </w:r>
      <w:r w:rsidR="001D29BB">
        <w:rPr>
          <w:rFonts w:ascii="Book Antiqua" w:eastAsia="Times New Roman" w:hAnsi="Book Antiqua"/>
          <w:bCs/>
          <w:color w:val="333333"/>
        </w:rPr>
        <w:lastRenderedPageBreak/>
        <w:t>administratori tužilaš</w:t>
      </w:r>
      <w:r w:rsidR="00270D63">
        <w:rPr>
          <w:rFonts w:ascii="Book Antiqua" w:eastAsia="Times New Roman" w:hAnsi="Book Antiqua"/>
          <w:bCs/>
          <w:color w:val="333333"/>
        </w:rPr>
        <w:t xml:space="preserve">tva Republike Kosova. </w:t>
      </w:r>
    </w:p>
    <w:p w:rsidR="001B6DD4" w:rsidRPr="001B6DD4" w:rsidRDefault="001B6DD4" w:rsidP="001B6DD4">
      <w:pPr>
        <w:jc w:val="both"/>
        <w:rPr>
          <w:rFonts w:ascii="Book Antiqua" w:eastAsia="Times New Roman" w:hAnsi="Book Antiqua"/>
          <w:bCs/>
          <w:color w:val="333333"/>
        </w:rPr>
      </w:pPr>
    </w:p>
    <w:p w:rsidR="001B6DD4" w:rsidRPr="001B6DD4" w:rsidRDefault="00270D63" w:rsidP="001B6DD4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U vezi p</w:t>
      </w:r>
      <w:r w:rsidR="001D29BB">
        <w:rPr>
          <w:rFonts w:ascii="Book Antiqua" w:eastAsia="Times New Roman" w:hAnsi="Book Antiqua"/>
          <w:bCs/>
          <w:color w:val="333333"/>
        </w:rPr>
        <w:t>rojekta govorio je predsedavajuč</w:t>
      </w:r>
      <w:r>
        <w:rPr>
          <w:rFonts w:ascii="Book Antiqua" w:eastAsia="Times New Roman" w:hAnsi="Book Antiqua"/>
          <w:bCs/>
          <w:color w:val="333333"/>
        </w:rPr>
        <w:t>i TSK-a Bljerim Isufaj, koji je pred prisutnima</w:t>
      </w:r>
      <w:r w:rsidR="001D29BB">
        <w:rPr>
          <w:rFonts w:ascii="Book Antiqua" w:eastAsia="Times New Roman" w:hAnsi="Book Antiqua"/>
          <w:bCs/>
          <w:color w:val="333333"/>
        </w:rPr>
        <w:t xml:space="preserve"> rekao da digitalizacija tužilaš</w:t>
      </w:r>
      <w:r>
        <w:rPr>
          <w:rFonts w:ascii="Book Antiqua" w:eastAsia="Times New Roman" w:hAnsi="Book Antiqua"/>
          <w:bCs/>
          <w:color w:val="333333"/>
        </w:rPr>
        <w:t>tva je je</w:t>
      </w:r>
      <w:r w:rsidR="001D29BB">
        <w:rPr>
          <w:rFonts w:ascii="Book Antiqua" w:eastAsia="Times New Roman" w:hAnsi="Book Antiqua"/>
          <w:bCs/>
          <w:color w:val="333333"/>
        </w:rPr>
        <w:t>dan od ciljeva Tužilačkog Saveta Kosova pošto č</w:t>
      </w:r>
      <w:r>
        <w:rPr>
          <w:rFonts w:ascii="Book Antiqua" w:eastAsia="Times New Roman" w:hAnsi="Book Antiqua"/>
          <w:bCs/>
          <w:color w:val="333333"/>
        </w:rPr>
        <w:t>e uticati na podizanje efikasnosti, odgovornosti i transparentnosti.</w:t>
      </w:r>
    </w:p>
    <w:p w:rsidR="00270D63" w:rsidRDefault="00270D63" w:rsidP="001B6DD4">
      <w:pPr>
        <w:jc w:val="both"/>
        <w:rPr>
          <w:rFonts w:ascii="Book Antiqua" w:eastAsia="Times New Roman" w:hAnsi="Book Antiqua"/>
          <w:bCs/>
          <w:color w:val="333333"/>
        </w:rPr>
      </w:pPr>
    </w:p>
    <w:p w:rsidR="001B6DD4" w:rsidRPr="001B6DD4" w:rsidRDefault="001D29BB" w:rsidP="001B6DD4">
      <w:pPr>
        <w:jc w:val="both"/>
        <w:rPr>
          <w:rFonts w:ascii="Book Antiqua" w:eastAsia="Times New Roman" w:hAnsi="Book Antiqua"/>
          <w:bCs/>
          <w:color w:val="333333"/>
        </w:rPr>
      </w:pPr>
      <w:r>
        <w:rPr>
          <w:rFonts w:ascii="Book Antiqua" w:eastAsia="Times New Roman" w:hAnsi="Book Antiqua"/>
          <w:bCs/>
          <w:color w:val="333333"/>
        </w:rPr>
        <w:t>Predsedavajuči Isufaj govoreći za značaj Projekta ISUP rekao da uspeš</w:t>
      </w:r>
      <w:r w:rsidR="00270D63">
        <w:rPr>
          <w:rFonts w:ascii="Book Antiqua" w:eastAsia="Times New Roman" w:hAnsi="Book Antiqua"/>
          <w:bCs/>
          <w:color w:val="333333"/>
        </w:rPr>
        <w:t>na im</w:t>
      </w:r>
      <w:r>
        <w:rPr>
          <w:rFonts w:ascii="Book Antiqua" w:eastAsia="Times New Roman" w:hAnsi="Book Antiqua"/>
          <w:bCs/>
          <w:color w:val="333333"/>
        </w:rPr>
        <w:t>plementacija ovoga projekta znači jedan opš</w:t>
      </w:r>
      <w:r w:rsidR="00270D63">
        <w:rPr>
          <w:rFonts w:ascii="Book Antiqua" w:eastAsia="Times New Roman" w:hAnsi="Book Antiqua"/>
          <w:bCs/>
          <w:color w:val="333333"/>
        </w:rPr>
        <w:t>ti uspeh sistema tužil</w:t>
      </w:r>
      <w:r>
        <w:rPr>
          <w:rFonts w:ascii="Book Antiqua" w:eastAsia="Times New Roman" w:hAnsi="Book Antiqua"/>
          <w:bCs/>
          <w:color w:val="333333"/>
        </w:rPr>
        <w:t>aš</w:t>
      </w:r>
      <w:r w:rsidR="00270D63">
        <w:rPr>
          <w:rFonts w:ascii="Book Antiqua" w:eastAsia="Times New Roman" w:hAnsi="Book Antiqua"/>
          <w:bCs/>
          <w:color w:val="333333"/>
        </w:rPr>
        <w:t xml:space="preserve">tva, i ne samo </w:t>
      </w:r>
      <w:r>
        <w:rPr>
          <w:rFonts w:ascii="Book Antiqua" w:eastAsia="Times New Roman" w:hAnsi="Book Antiqua"/>
          <w:bCs/>
          <w:color w:val="333333"/>
        </w:rPr>
        <w:t>toliko več po njemu znač</w:t>
      </w:r>
      <w:r w:rsidR="002D6A7F">
        <w:rPr>
          <w:rFonts w:ascii="Book Antiqua" w:eastAsia="Times New Roman" w:hAnsi="Book Antiqua"/>
          <w:bCs/>
          <w:color w:val="333333"/>
        </w:rPr>
        <w:t xml:space="preserve">i i </w:t>
      </w:r>
      <w:r w:rsidR="002D6A7F">
        <w:rPr>
          <w:rFonts w:ascii="Book Antiqua" w:eastAsia="Times New Roman" w:hAnsi="Book Antiqua"/>
          <w:bCs/>
          <w:color w:val="333333"/>
        </w:rPr>
        <w:lastRenderedPageBreak/>
        <w:t>podizanje p</w:t>
      </w:r>
      <w:r>
        <w:rPr>
          <w:rFonts w:ascii="Book Antiqua" w:eastAsia="Times New Roman" w:hAnsi="Book Antiqua"/>
          <w:bCs/>
          <w:color w:val="333333"/>
        </w:rPr>
        <w:t>overenja gradjana na rad tužilač</w:t>
      </w:r>
      <w:r w:rsidR="002D6A7F">
        <w:rPr>
          <w:rFonts w:ascii="Book Antiqua" w:eastAsia="Times New Roman" w:hAnsi="Book Antiqua"/>
          <w:bCs/>
          <w:color w:val="333333"/>
        </w:rPr>
        <w:t>kog sistema</w:t>
      </w:r>
      <w:r w:rsidR="00496DB0">
        <w:rPr>
          <w:rFonts w:ascii="Book Antiqua" w:eastAsia="Times New Roman" w:hAnsi="Book Antiqua"/>
          <w:bCs/>
          <w:color w:val="333333"/>
        </w:rPr>
        <w:t>.</w:t>
      </w:r>
    </w:p>
    <w:p w:rsidR="001B6DD4" w:rsidRPr="001B6DD4" w:rsidRDefault="001B6DD4" w:rsidP="001B6DD4">
      <w:pPr>
        <w:jc w:val="both"/>
        <w:rPr>
          <w:rFonts w:ascii="Book Antiqua" w:eastAsia="Times New Roman" w:hAnsi="Book Antiqua"/>
          <w:bCs/>
          <w:color w:val="333333"/>
        </w:rPr>
      </w:pPr>
    </w:p>
    <w:p w:rsidR="000B720F" w:rsidRPr="001B6DD4" w:rsidRDefault="001D29BB" w:rsidP="001B6DD4">
      <w:pPr>
        <w:jc w:val="both"/>
        <w:rPr>
          <w:noProof/>
          <w:lang w:val="en-US"/>
        </w:rPr>
      </w:pPr>
      <w:r>
        <w:rPr>
          <w:rFonts w:ascii="Book Antiqua" w:eastAsia="Times New Roman" w:hAnsi="Book Antiqua"/>
          <w:bCs/>
          <w:color w:val="333333"/>
        </w:rPr>
        <w:t xml:space="preserve">Učesnici su govorili o sistemu raspodele predmeta sa posebnim fokusom na kriterije za njihovu raspodelu. Tokom </w:t>
      </w:r>
      <w:r>
        <w:rPr>
          <w:rFonts w:ascii="Book Antiqua" w:eastAsia="Times New Roman" w:hAnsi="Book Antiqua"/>
          <w:bCs/>
          <w:color w:val="333333"/>
        </w:rPr>
        <w:lastRenderedPageBreak/>
        <w:t xml:space="preserve">ove radionice izvršena je prezentacija prototipa sistema </w:t>
      </w:r>
      <w:r w:rsidR="001A370C">
        <w:rPr>
          <w:rFonts w:ascii="Book Antiqua" w:eastAsia="Times New Roman" w:hAnsi="Book Antiqua"/>
          <w:bCs/>
          <w:color w:val="333333"/>
          <w:lang w:val="en-US"/>
        </w:rPr>
        <w:t>–</w:t>
      </w:r>
      <w:r w:rsidR="001A370C">
        <w:rPr>
          <w:rFonts w:ascii="Book Antiqua" w:eastAsia="Times New Roman" w:hAnsi="Book Antiqua"/>
          <w:bCs/>
          <w:color w:val="333333"/>
          <w:lang w:val="sr-Latn-RS"/>
        </w:rPr>
        <w:t xml:space="preserve"> ISUP za tužilaštva.</w:t>
      </w:r>
      <w:r w:rsidR="001A370C">
        <w:rPr>
          <w:rFonts w:ascii="Book Antiqua" w:eastAsia="Times New Roman" w:hAnsi="Book Antiqua"/>
          <w:bCs/>
          <w:color w:val="333333"/>
        </w:rPr>
        <w:t xml:space="preserve"> </w:t>
      </w:r>
    </w:p>
    <w:p w:rsidR="000B720F" w:rsidRPr="001B6DD4" w:rsidRDefault="000B720F" w:rsidP="000B720F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1B6DD4" w:rsidRDefault="001B6DD4" w:rsidP="00463B36">
      <w:pPr>
        <w:jc w:val="both"/>
        <w:rPr>
          <w:noProof/>
          <w:lang w:val="en-US"/>
        </w:rPr>
        <w:sectPr w:rsidR="001B6DD4" w:rsidSect="001B6DD4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806A01" w:rsidRDefault="00806A01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F037C6" w:rsidRDefault="00F037C6" w:rsidP="00463B36">
      <w:pPr>
        <w:jc w:val="both"/>
        <w:rPr>
          <w:noProof/>
          <w:lang w:val="en-US"/>
        </w:rPr>
      </w:pPr>
    </w:p>
    <w:p w:rsidR="004875BB" w:rsidRPr="007C40E9" w:rsidRDefault="006A7216" w:rsidP="00463B36">
      <w:pPr>
        <w:jc w:val="both"/>
      </w:pPr>
      <w:r w:rsidRPr="006A7216">
        <w:rPr>
          <w:noProof/>
          <w:lang w:val="en-US"/>
        </w:rPr>
        <w:lastRenderedPageBreak/>
        <w:drawing>
          <wp:inline distT="0" distB="0" distL="0" distR="0" wp14:anchorId="24B53B8E" wp14:editId="57BA754D">
            <wp:extent cx="5943600" cy="3960714"/>
            <wp:effectExtent l="0" t="0" r="0" b="1905"/>
            <wp:docPr id="3" name="Picture 3" descr="C:\Users\astrit.kolaj\Desktop\LP3B4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rit.kolaj\Desktop\LP3B400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70" w:rsidRPr="007C40E9" w:rsidRDefault="001A370C" w:rsidP="00763970">
      <w:pPr>
        <w:pStyle w:val="Heading2"/>
        <w:spacing w:after="240" w:line="276" w:lineRule="auto"/>
        <w:jc w:val="center"/>
        <w:rPr>
          <w:rFonts w:ascii="Book Antiqua" w:hAnsi="Book Antiqua"/>
        </w:rPr>
      </w:pPr>
      <w:bookmarkStart w:id="0" w:name="_Toc501461918"/>
      <w:r>
        <w:rPr>
          <w:rFonts w:ascii="Book Antiqua" w:hAnsi="Book Antiqua"/>
        </w:rPr>
        <w:t>Održan je sto</w:t>
      </w:r>
      <w:r w:rsidR="005818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četrdeset</w:t>
      </w:r>
      <w:r w:rsidR="005818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peti sastanak Tužilačkog Saveta Kosova</w:t>
      </w:r>
    </w:p>
    <w:bookmarkEnd w:id="0"/>
    <w:p w:rsidR="00B23695" w:rsidRPr="007C40E9" w:rsidRDefault="00B23695" w:rsidP="00B23695">
      <w:pPr>
        <w:jc w:val="both"/>
        <w:rPr>
          <w:rFonts w:ascii="Book Antiqua" w:hAnsi="Book Antiqua"/>
          <w:b/>
        </w:rPr>
        <w:sectPr w:rsidR="00B23695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63970" w:rsidRPr="00763970" w:rsidRDefault="001A370C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26 decembar</w:t>
      </w:r>
      <w:r w:rsidR="00763970" w:rsidRPr="00763970">
        <w:rPr>
          <w:rFonts w:ascii="Book Antiqua" w:hAnsi="Book Antiqua"/>
          <w:b/>
        </w:rPr>
        <w:t xml:space="preserve"> 2017 – </w:t>
      </w:r>
      <w:r>
        <w:rPr>
          <w:rFonts w:ascii="Book Antiqua" w:hAnsi="Book Antiqua"/>
        </w:rPr>
        <w:t>Održan je sto</w:t>
      </w:r>
      <w:r w:rsidR="005818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četrdeset</w:t>
      </w:r>
      <w:r w:rsidR="0058187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peti </w:t>
      </w:r>
      <w:r w:rsidR="00237073">
        <w:rPr>
          <w:rFonts w:ascii="Book Antiqua" w:hAnsi="Book Antiqua"/>
        </w:rPr>
        <w:t xml:space="preserve">sastanak </w:t>
      </w:r>
      <w:r>
        <w:rPr>
          <w:rFonts w:ascii="Book Antiqua" w:hAnsi="Book Antiqua"/>
        </w:rPr>
        <w:t xml:space="preserve">kao poslednji za ovu godinu Tužilačkog </w:t>
      </w:r>
      <w:r w:rsidR="00237073">
        <w:rPr>
          <w:rFonts w:ascii="Book Antiqua" w:hAnsi="Book Antiqua"/>
        </w:rPr>
        <w:t xml:space="preserve">Saveta Kosova (TSK) kome je predsedavao </w:t>
      </w:r>
      <w:r>
        <w:rPr>
          <w:rFonts w:ascii="Book Antiqua" w:hAnsi="Book Antiqua"/>
        </w:rPr>
        <w:t>pre</w:t>
      </w:r>
      <w:r w:rsidR="007857EE">
        <w:rPr>
          <w:rFonts w:ascii="Book Antiqua" w:hAnsi="Book Antiqua"/>
        </w:rPr>
        <w:t>d</w:t>
      </w:r>
      <w:r>
        <w:rPr>
          <w:rFonts w:ascii="Book Antiqua" w:hAnsi="Book Antiqua"/>
        </w:rPr>
        <w:t>sedavaju</w:t>
      </w:r>
      <w:r w:rsidR="007857EE">
        <w:rPr>
          <w:rFonts w:ascii="Book Antiqua" w:hAnsi="Book Antiqua"/>
        </w:rPr>
        <w:t>ći</w:t>
      </w:r>
      <w:r>
        <w:rPr>
          <w:rFonts w:ascii="Book Antiqua" w:hAnsi="Book Antiqua"/>
        </w:rPr>
        <w:t xml:space="preserve"> </w:t>
      </w:r>
      <w:r w:rsidR="00237073">
        <w:rPr>
          <w:rFonts w:ascii="Book Antiqua" w:hAnsi="Book Antiqua"/>
        </w:rPr>
        <w:t>Tužilačkog Saveta, Bljerim Isufaj.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857EE" w:rsidRDefault="007857EE" w:rsidP="00763970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>Tokom ovog sastanka članovi TSK</w:t>
      </w:r>
      <w:r>
        <w:rPr>
          <w:rFonts w:ascii="Book Antiqua" w:hAnsi="Book Antiqua"/>
          <w:lang w:val="en-US"/>
        </w:rPr>
        <w:t>-a</w:t>
      </w:r>
      <w:r>
        <w:rPr>
          <w:rFonts w:ascii="Book Antiqua" w:hAnsi="Book Antiqua"/>
          <w:lang w:val="sr-Latn-RS"/>
        </w:rPr>
        <w:t xml:space="preserve"> su rasmotrili i odobrili Izveštaj Nadzorne Komisije za sprovođenje strateškog plana i delovanje u borbi protiv korupcije i privrednog kriminala 2016</w:t>
      </w:r>
      <w:r>
        <w:rPr>
          <w:rFonts w:ascii="Book Antiqua" w:hAnsi="Book Antiqua"/>
          <w:lang w:val="en-US"/>
        </w:rPr>
        <w:t xml:space="preserve"> </w:t>
      </w:r>
      <w:r w:rsidR="009104A2">
        <w:rPr>
          <w:rFonts w:ascii="Book Antiqua" w:hAnsi="Book Antiqua"/>
          <w:lang w:val="en-US"/>
        </w:rPr>
        <w:t>–</w:t>
      </w:r>
      <w:r>
        <w:rPr>
          <w:rFonts w:ascii="Book Antiqua" w:hAnsi="Book Antiqua"/>
          <w:lang w:val="en-US"/>
        </w:rPr>
        <w:t xml:space="preserve"> 2018</w:t>
      </w:r>
      <w:r w:rsidR="009104A2">
        <w:rPr>
          <w:rFonts w:ascii="Book Antiqua" w:hAnsi="Book Antiqua"/>
          <w:lang w:val="en-US"/>
        </w:rPr>
        <w:t xml:space="preserve"> </w:t>
      </w:r>
      <w:proofErr w:type="spellStart"/>
      <w:r w:rsidR="009104A2">
        <w:rPr>
          <w:rFonts w:ascii="Book Antiqua" w:hAnsi="Book Antiqua"/>
          <w:lang w:val="en-US"/>
        </w:rPr>
        <w:t>za</w:t>
      </w:r>
      <w:proofErr w:type="spellEnd"/>
      <w:r w:rsidR="009104A2">
        <w:rPr>
          <w:rFonts w:ascii="Book Antiqua" w:hAnsi="Book Antiqua"/>
          <w:lang w:val="en-US"/>
        </w:rPr>
        <w:t xml:space="preserve"> </w:t>
      </w:r>
      <w:proofErr w:type="spellStart"/>
      <w:r w:rsidR="009104A2">
        <w:rPr>
          <w:rFonts w:ascii="Book Antiqua" w:hAnsi="Book Antiqua"/>
          <w:lang w:val="en-US"/>
        </w:rPr>
        <w:t>vremenski</w:t>
      </w:r>
      <w:proofErr w:type="spellEnd"/>
      <w:r w:rsidR="009104A2">
        <w:rPr>
          <w:rFonts w:ascii="Book Antiqua" w:hAnsi="Book Antiqua"/>
          <w:lang w:val="en-US"/>
        </w:rPr>
        <w:t xml:space="preserve"> period </w:t>
      </w:r>
      <w:proofErr w:type="spellStart"/>
      <w:r w:rsidR="009104A2">
        <w:rPr>
          <w:rFonts w:ascii="Book Antiqua" w:hAnsi="Book Antiqua"/>
          <w:lang w:val="en-US"/>
        </w:rPr>
        <w:t>januar</w:t>
      </w:r>
      <w:proofErr w:type="spellEnd"/>
      <w:r w:rsidR="009104A2">
        <w:rPr>
          <w:rFonts w:ascii="Book Antiqua" w:hAnsi="Book Antiqua"/>
          <w:lang w:val="en-US"/>
        </w:rPr>
        <w:t xml:space="preserve"> – </w:t>
      </w:r>
      <w:proofErr w:type="spellStart"/>
      <w:r w:rsidR="009104A2">
        <w:rPr>
          <w:rFonts w:ascii="Book Antiqua" w:hAnsi="Book Antiqua"/>
          <w:lang w:val="en-US"/>
        </w:rPr>
        <w:t>septembar</w:t>
      </w:r>
      <w:proofErr w:type="spellEnd"/>
      <w:r w:rsidR="009104A2">
        <w:rPr>
          <w:rFonts w:ascii="Book Antiqua" w:hAnsi="Book Antiqua"/>
          <w:lang w:val="en-US"/>
        </w:rPr>
        <w:t xml:space="preserve"> 2017.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4B7232" w:rsidRDefault="009104A2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Predsedavaju</w:t>
      </w:r>
      <w:r>
        <w:rPr>
          <w:rFonts w:ascii="Book Antiqua" w:hAnsi="Book Antiqua"/>
          <w:lang w:val="sr-Latn-RS"/>
        </w:rPr>
        <w:t>či Tužilačkog Saveta, Bljerim Isufaj pred članovima Savet</w:t>
      </w:r>
      <w:r w:rsidR="006A4751">
        <w:rPr>
          <w:rFonts w:ascii="Book Antiqua" w:hAnsi="Book Antiqua"/>
          <w:lang w:val="sr-Latn-RS"/>
        </w:rPr>
        <w:t>a prezentirao je radni plan TSK-</w:t>
      </w:r>
      <w:r>
        <w:rPr>
          <w:rFonts w:ascii="Book Antiqua" w:hAnsi="Book Antiqua"/>
          <w:lang w:val="sr-Latn-RS"/>
        </w:rPr>
        <w:t xml:space="preserve">a za 2018 </w:t>
      </w:r>
      <w:r>
        <w:rPr>
          <w:rFonts w:ascii="Book Antiqua" w:hAnsi="Book Antiqua"/>
          <w:lang w:val="sr-Latn-RS"/>
        </w:rPr>
        <w:lastRenderedPageBreak/>
        <w:t>godinu, plan koji sadrži uvodni deo gde se opisuje mandat i organizaci</w:t>
      </w:r>
      <w:r w:rsidR="008B4E5B">
        <w:rPr>
          <w:rFonts w:ascii="Book Antiqua" w:hAnsi="Book Antiqua"/>
          <w:lang w:val="sr-Latn-RS"/>
        </w:rPr>
        <w:t>ona struktura Tužilačkog Saveta</w:t>
      </w:r>
      <w:r>
        <w:rPr>
          <w:rFonts w:ascii="Book Antiqua" w:hAnsi="Book Antiqua"/>
          <w:lang w:val="sr-Latn-RS"/>
        </w:rPr>
        <w:t xml:space="preserve">, sa posebnim naglaskom </w:t>
      </w:r>
      <w:r w:rsidR="008B4E5B">
        <w:rPr>
          <w:rFonts w:ascii="Book Antiqua" w:hAnsi="Book Antiqua"/>
          <w:lang w:val="sr-Latn-RS"/>
        </w:rPr>
        <w:t>na njegovu viziju i misiju.</w:t>
      </w:r>
      <w:r w:rsidR="008B4E5B">
        <w:rPr>
          <w:rFonts w:ascii="Book Antiqua" w:hAnsi="Book Antiqua"/>
        </w:rPr>
        <w:t xml:space="preserve"> Takođe Isufaj je rekao da ovaj plan određuje ciljeve Saveta za 2018 godinu, specifićni ciljevi koji su merljivi i dostignuti. Plan obuhvata ciljeve i aktivnosti Sekretarijata i </w:t>
      </w:r>
      <w:r w:rsidR="004B7232">
        <w:rPr>
          <w:rFonts w:ascii="Book Antiqua" w:hAnsi="Book Antiqua"/>
        </w:rPr>
        <w:t>Jedinice za razmatranje učinka Tužilaštva (JRUT), navodeći</w:t>
      </w:r>
      <w:r w:rsidR="00763970" w:rsidRPr="00763970">
        <w:rPr>
          <w:rFonts w:ascii="Book Antiqua" w:hAnsi="Book Antiqua"/>
        </w:rPr>
        <w:t xml:space="preserve"> </w:t>
      </w:r>
      <w:r w:rsidR="004B7232">
        <w:rPr>
          <w:rFonts w:ascii="Book Antiqua" w:hAnsi="Book Antiqua"/>
        </w:rPr>
        <w:t>da plan konkretizuje ciljeve preko aktivnosti, indikatora, odgovorna tela i vremenskih rokova.</w:t>
      </w:r>
    </w:p>
    <w:p w:rsidR="004B7232" w:rsidRDefault="004B7232" w:rsidP="00763970">
      <w:pPr>
        <w:jc w:val="both"/>
        <w:rPr>
          <w:rFonts w:ascii="Book Antiqua" w:hAnsi="Book Antiqua"/>
        </w:rPr>
      </w:pPr>
    </w:p>
    <w:p w:rsidR="004B7232" w:rsidRDefault="004B7232" w:rsidP="00763970">
      <w:pPr>
        <w:jc w:val="both"/>
        <w:rPr>
          <w:rFonts w:ascii="Book Antiqua" w:hAnsi="Book Antiqua"/>
        </w:rPr>
      </w:pPr>
    </w:p>
    <w:p w:rsidR="004B7232" w:rsidRDefault="004D58A7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 članovi TSK a su razmotrili i odobrili strategiju za komunikaciju Tužilačkog Sistema koja je jedna nova </w:t>
      </w:r>
      <w:r>
        <w:rPr>
          <w:rFonts w:ascii="Book Antiqua" w:hAnsi="Book Antiqua"/>
        </w:rPr>
        <w:lastRenderedPageBreak/>
        <w:t xml:space="preserve">inicijativa i </w:t>
      </w:r>
      <w:r w:rsidR="003E6550">
        <w:rPr>
          <w:rFonts w:ascii="Book Antiqua" w:hAnsi="Book Antiqua"/>
        </w:rPr>
        <w:t xml:space="preserve">napor za poboljšanje kvaliteta komuniciranja Tužilačkog sistema Republike </w:t>
      </w:r>
      <w:r>
        <w:rPr>
          <w:rFonts w:ascii="Book Antiqua" w:hAnsi="Book Antiqua"/>
        </w:rPr>
        <w:t xml:space="preserve"> Kosova</w:t>
      </w:r>
      <w:r w:rsidR="003E6550">
        <w:rPr>
          <w:rFonts w:ascii="Book Antiqua" w:hAnsi="Book Antiqua"/>
        </w:rPr>
        <w:t>, ohrabrujuči učestvovanje i informisanje građana kao i povečanje odgovornosti i transparentnosti za javno mnjenje.</w:t>
      </w:r>
    </w:p>
    <w:p w:rsidR="004B7232" w:rsidRDefault="004B7232" w:rsidP="00763970">
      <w:pPr>
        <w:jc w:val="both"/>
        <w:rPr>
          <w:rFonts w:ascii="Book Antiqua" w:hAnsi="Book Antiqua"/>
        </w:rPr>
      </w:pP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3E6550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Članovi su prihvatili spisak tužilaca koji če biti vrednovani tokom 2018 godine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C92F1E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Tužilac Bahri Hiseni je izveštavao u vezi primene preporuka Tužilačkog Saveta u svojstvu nadzornika ovih preporuka.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6A4751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Članovi TSK-</w:t>
      </w:r>
      <w:r w:rsidR="00C92F1E">
        <w:rPr>
          <w:rFonts w:ascii="Book Antiqua" w:hAnsi="Book Antiqua"/>
        </w:rPr>
        <w:t>a su</w:t>
      </w:r>
      <w:r>
        <w:rPr>
          <w:rFonts w:ascii="Book Antiqua" w:hAnsi="Book Antiqua"/>
        </w:rPr>
        <w:t xml:space="preserve"> </w:t>
      </w:r>
      <w:r w:rsidR="00C92F1E">
        <w:rPr>
          <w:rFonts w:ascii="Book Antiqua" w:hAnsi="Book Antiqua"/>
        </w:rPr>
        <w:t>razmotrili i odobrili spisak kandidata predloženi</w:t>
      </w:r>
      <w:r>
        <w:rPr>
          <w:rFonts w:ascii="Book Antiqua" w:hAnsi="Book Antiqua"/>
        </w:rPr>
        <w:t>h</w:t>
      </w:r>
      <w:r w:rsidR="00C92F1E">
        <w:rPr>
          <w:rFonts w:ascii="Book Antiqua" w:hAnsi="Book Antiqua"/>
        </w:rPr>
        <w:t xml:space="preserve"> za državne tužioce.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DD3C19" w:rsidRPr="00763970" w:rsidRDefault="00C92F1E" w:rsidP="0076397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Kao zadnja tačka dnevnog reda bi</w:t>
      </w:r>
      <w:r w:rsidR="006A4751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je izveštaj Komisije za Vrednovanje </w:t>
      </w:r>
      <w:r w:rsidR="00587ADF">
        <w:rPr>
          <w:rFonts w:ascii="Book Antiqua" w:hAnsi="Book Antiqua"/>
        </w:rPr>
        <w:t>učinka za 12 i 23 državnih tužilaca.</w:t>
      </w: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Pr="00763970" w:rsidRDefault="00763970" w:rsidP="00763970">
      <w:pPr>
        <w:jc w:val="both"/>
        <w:rPr>
          <w:rFonts w:ascii="Book Antiqua" w:hAnsi="Book Antiqua"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  <w:sectPr w:rsidR="00763970" w:rsidSect="0076397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Default="00763970" w:rsidP="00763970">
      <w:pPr>
        <w:jc w:val="both"/>
        <w:rPr>
          <w:rFonts w:ascii="Book Antiqua" w:hAnsi="Book Antiqua"/>
          <w:b/>
        </w:rPr>
      </w:pPr>
    </w:p>
    <w:p w:rsidR="00763970" w:rsidRPr="007C40E9" w:rsidRDefault="00763970" w:rsidP="00763970">
      <w:pPr>
        <w:jc w:val="both"/>
        <w:rPr>
          <w:rFonts w:ascii="Book Antiqua" w:hAnsi="Book Antiqua"/>
        </w:rPr>
      </w:pPr>
    </w:p>
    <w:p w:rsidR="009402E5" w:rsidRPr="007C40E9" w:rsidRDefault="00584B67" w:rsidP="009402E5">
      <w:r w:rsidRPr="00584B67">
        <w:rPr>
          <w:noProof/>
          <w:lang w:val="en-US"/>
        </w:rPr>
        <w:lastRenderedPageBreak/>
        <w:drawing>
          <wp:inline distT="0" distB="0" distL="0" distR="0" wp14:anchorId="0360EDA3" wp14:editId="388936B2">
            <wp:extent cx="5943600" cy="3962400"/>
            <wp:effectExtent l="0" t="0" r="0" b="0"/>
            <wp:docPr id="27" name="Picture 27" descr="C:\Users\astrit.kolaj\Desktop\rsz_lp3b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trit.kolaj\Desktop\rsz_lp3b41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E5" w:rsidRPr="007C40E9" w:rsidRDefault="004B7200" w:rsidP="00482B79">
      <w:pPr>
        <w:pStyle w:val="Heading2"/>
        <w:spacing w:after="240" w:line="276" w:lineRule="auto"/>
        <w:jc w:val="center"/>
        <w:rPr>
          <w:rFonts w:ascii="Book Antiqua" w:hAnsi="Book Antiqua"/>
          <w:b w:val="0"/>
        </w:rPr>
      </w:pPr>
      <w:r>
        <w:rPr>
          <w:rFonts w:ascii="Book Antiqua" w:hAnsi="Book Antiqua"/>
        </w:rPr>
        <w:t>Predsedsvajuči Isufaj je prezentirao realizovane aktivnosti tokom 2017 od Tužilačkog Saveta Kosova</w:t>
      </w:r>
      <w:r w:rsidR="00046CC2" w:rsidRPr="007C40E9">
        <w:rPr>
          <w:rFonts w:ascii="Book Antiqua" w:hAnsi="Book Antiqua"/>
        </w:rPr>
        <w:t xml:space="preserve"> </w:t>
      </w:r>
      <w:r w:rsidR="009402E5" w:rsidRPr="007C40E9">
        <w:rPr>
          <w:rFonts w:ascii="Book Antiqua" w:hAnsi="Book Antiqua"/>
        </w:rPr>
        <w:t xml:space="preserve"> </w:t>
      </w:r>
    </w:p>
    <w:p w:rsidR="009402E5" w:rsidRPr="007C40E9" w:rsidRDefault="009402E5" w:rsidP="00482B79">
      <w:pPr>
        <w:spacing w:after="240"/>
        <w:jc w:val="both"/>
        <w:rPr>
          <w:rFonts w:ascii="Book Antiqua" w:hAnsi="Book Antiqua"/>
          <w:b/>
        </w:rPr>
        <w:sectPr w:rsidR="009402E5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E4012" w:rsidRPr="007E4012" w:rsidRDefault="004B7200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Priština, 27 decembar</w:t>
      </w:r>
      <w:r w:rsidR="007E4012" w:rsidRPr="007E4012">
        <w:rPr>
          <w:rFonts w:ascii="Book Antiqua" w:eastAsia="Times New Roman" w:hAnsi="Book Antiqua"/>
          <w:b/>
          <w:bCs/>
          <w:color w:val="333333"/>
        </w:rPr>
        <w:t xml:space="preserve"> 2017 – </w:t>
      </w:r>
      <w:r>
        <w:rPr>
          <w:rFonts w:ascii="Book Antiqua" w:eastAsia="Times New Roman" w:hAnsi="Book Antiqua"/>
          <w:color w:val="333333"/>
        </w:rPr>
        <w:t>Predsedavajuči Tužilačkog Saveta Kosova Bljerim Isufaj na godišnjoj konferenciji za medije prezentirao realizovane aktivnosti tokom 2017 godine od Tužilačkog Saveta Kosova.</w:t>
      </w:r>
    </w:p>
    <w:p w:rsidR="007E4012" w:rsidRPr="004B7200" w:rsidRDefault="004B7200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U izveštaju prezentiranim pred medijima Predsedavajuči Isufaj je rekao</w:t>
      </w:r>
      <w:r>
        <w:rPr>
          <w:rFonts w:ascii="Book Antiqua" w:eastAsia="Times New Roman" w:hAnsi="Book Antiqua"/>
          <w:color w:val="333333"/>
          <w:lang w:val="en-US"/>
        </w:rPr>
        <w:t>:</w:t>
      </w:r>
      <w:r w:rsidR="00D63222">
        <w:rPr>
          <w:rFonts w:ascii="Book Antiqua" w:eastAsia="Times New Roman" w:hAnsi="Book Antiqua"/>
          <w:color w:val="333333"/>
          <w:lang w:val="en-US"/>
        </w:rPr>
        <w:t xml:space="preserve"> </w:t>
      </w:r>
      <w:r w:rsidR="00D63222">
        <w:rPr>
          <w:rFonts w:ascii="Book Antiqua" w:eastAsia="Times New Roman" w:hAnsi="Book Antiqua"/>
          <w:color w:val="333333"/>
          <w:lang w:val="sr-Latn-RS"/>
        </w:rPr>
        <w:t xml:space="preserve">poštovani predstavnici medija, poštovani članovi Tužilačkog Saveta, poštovani prisutni, dobro došli  na konferenciji za kraj godine organizovane od Tužilačkog Saveta Kosova, gde čemo predstaviti jedno godišnji rad Saveta, rezultati i izazovi sa </w:t>
      </w:r>
      <w:r w:rsidR="00D63222">
        <w:rPr>
          <w:rFonts w:ascii="Book Antiqua" w:eastAsia="Times New Roman" w:hAnsi="Book Antiqua"/>
          <w:color w:val="333333"/>
          <w:lang w:val="sr-Latn-RS"/>
        </w:rPr>
        <w:lastRenderedPageBreak/>
        <w:t>kojima smo se suočili tokom godine koja je iza nas.</w:t>
      </w:r>
    </w:p>
    <w:p w:rsidR="007E4012" w:rsidRPr="007E4012" w:rsidRDefault="00D63222" w:rsidP="007E4012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 xml:space="preserve">Zakonska osnova </w:t>
      </w:r>
      <w:r w:rsidR="00301E82">
        <w:rPr>
          <w:rFonts w:ascii="Book Antiqua" w:eastAsia="Times New Roman" w:hAnsi="Book Antiqua"/>
          <w:b/>
          <w:bCs/>
          <w:color w:val="333333"/>
        </w:rPr>
        <w:t>- sastav TSK-a</w:t>
      </w:r>
    </w:p>
    <w:p w:rsidR="007E4012" w:rsidRPr="00301E82" w:rsidRDefault="00301E82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Tužilački Savet Kosova je nezavisna institucija i njen mandat je određen ustavom i zakonom.</w:t>
      </w:r>
    </w:p>
    <w:p w:rsidR="007E4012" w:rsidRPr="007E4012" w:rsidRDefault="00301E8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Savet se sastoji od </w:t>
      </w:r>
      <w:r w:rsidR="000C4B1C">
        <w:rPr>
          <w:rFonts w:ascii="Book Antiqua" w:eastAsia="Times New Roman" w:hAnsi="Book Antiqua"/>
          <w:color w:val="333333"/>
        </w:rPr>
        <w:t>(</w:t>
      </w:r>
      <w:r>
        <w:rPr>
          <w:rFonts w:ascii="Book Antiqua" w:eastAsia="Times New Roman" w:hAnsi="Book Antiqua"/>
          <w:color w:val="333333"/>
        </w:rPr>
        <w:t>13</w:t>
      </w:r>
      <w:r w:rsidR="000C4B1C">
        <w:rPr>
          <w:rFonts w:ascii="Book Antiqua" w:eastAsia="Times New Roman" w:hAnsi="Book Antiqua"/>
          <w:color w:val="333333"/>
        </w:rPr>
        <w:t>)</w:t>
      </w:r>
      <w:r>
        <w:rPr>
          <w:rFonts w:ascii="Book Antiqua" w:eastAsia="Times New Roman" w:hAnsi="Book Antiqua"/>
          <w:color w:val="333333"/>
        </w:rPr>
        <w:t xml:space="preserve"> članova, </w:t>
      </w:r>
      <w:r w:rsidR="000C4B1C">
        <w:rPr>
          <w:rFonts w:ascii="Book Antiqua" w:eastAsia="Times New Roman" w:hAnsi="Book Antiqua"/>
          <w:color w:val="333333"/>
        </w:rPr>
        <w:t>deset (</w:t>
      </w:r>
      <w:r>
        <w:rPr>
          <w:rFonts w:ascii="Book Antiqua" w:eastAsia="Times New Roman" w:hAnsi="Book Antiqua"/>
          <w:color w:val="333333"/>
        </w:rPr>
        <w:t>10</w:t>
      </w:r>
      <w:r w:rsidR="000C4B1C">
        <w:rPr>
          <w:rFonts w:ascii="Book Antiqua" w:eastAsia="Times New Roman" w:hAnsi="Book Antiqua"/>
          <w:color w:val="333333"/>
        </w:rPr>
        <w:t>)</w:t>
      </w:r>
      <w:r>
        <w:rPr>
          <w:rFonts w:ascii="Book Antiqua" w:eastAsia="Times New Roman" w:hAnsi="Book Antiqua"/>
          <w:color w:val="333333"/>
        </w:rPr>
        <w:t xml:space="preserve"> od njih su tužioci a troje su ne tužioci.</w:t>
      </w:r>
    </w:p>
    <w:p w:rsidR="007E4012" w:rsidRPr="007E4012" w:rsidRDefault="00301E8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Tokom godine koja je iza nas savet j</w:t>
      </w:r>
      <w:r w:rsidR="004478CE">
        <w:rPr>
          <w:rFonts w:ascii="Book Antiqua" w:eastAsia="Times New Roman" w:hAnsi="Book Antiqua"/>
          <w:color w:val="333333"/>
        </w:rPr>
        <w:t xml:space="preserve">e funkcionirao sa 10 članova, pa i nasuprot </w:t>
      </w:r>
      <w:r>
        <w:rPr>
          <w:rFonts w:ascii="Book Antiqua" w:eastAsia="Times New Roman" w:hAnsi="Book Antiqua"/>
          <w:color w:val="333333"/>
        </w:rPr>
        <w:t xml:space="preserve">naših </w:t>
      </w:r>
      <w:r w:rsidR="004478CE">
        <w:rPr>
          <w:rFonts w:ascii="Book Antiqua" w:eastAsia="Times New Roman" w:hAnsi="Book Antiqua"/>
          <w:color w:val="333333"/>
        </w:rPr>
        <w:t>pokušaja još nije popunjen sa tri člana ne tužioca.</w:t>
      </w:r>
    </w:p>
    <w:p w:rsidR="007E4012" w:rsidRPr="007E4012" w:rsidRDefault="004478CE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>Tokom 2017 godine bile su funksionalne sve komisije Saveta i one su delovale po jednom unapred određenom planu.</w:t>
      </w:r>
    </w:p>
    <w:p w:rsidR="007E4012" w:rsidRPr="007E4012" w:rsidRDefault="004478CE" w:rsidP="007E4012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Mandat</w:t>
      </w:r>
    </w:p>
    <w:p w:rsidR="007E4012" w:rsidRPr="007E4012" w:rsidRDefault="004478CE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Glavni mandat Saveta je regrutovanje tužilaca</w:t>
      </w:r>
      <w:r w:rsidR="00486CE9">
        <w:rPr>
          <w:rFonts w:ascii="Book Antiqua" w:eastAsia="Times New Roman" w:hAnsi="Book Antiqua"/>
          <w:color w:val="333333"/>
        </w:rPr>
        <w:t>,</w:t>
      </w:r>
      <w:r>
        <w:rPr>
          <w:rFonts w:ascii="Book Antiqua" w:eastAsia="Times New Roman" w:hAnsi="Book Antiqua"/>
          <w:color w:val="333333"/>
        </w:rPr>
        <w:t xml:space="preserve"> njihovo </w:t>
      </w:r>
      <w:r w:rsidR="00842FAE">
        <w:rPr>
          <w:rFonts w:ascii="Book Antiqua" w:eastAsia="Times New Roman" w:hAnsi="Book Antiqua"/>
          <w:color w:val="333333"/>
        </w:rPr>
        <w:t>predlaganje za imenovanja i novo</w:t>
      </w:r>
      <w:r>
        <w:rPr>
          <w:rFonts w:ascii="Book Antiqua" w:eastAsia="Times New Roman" w:hAnsi="Book Antiqua"/>
          <w:color w:val="333333"/>
        </w:rPr>
        <w:t>imenovanja</w:t>
      </w:r>
      <w:r w:rsidR="00AC1CFF">
        <w:rPr>
          <w:rFonts w:ascii="Book Antiqua" w:eastAsia="Times New Roman" w:hAnsi="Book Antiqua"/>
          <w:color w:val="333333"/>
        </w:rPr>
        <w:t>, vrednovanje, unapređenje na dužnosti, premeštaj, disiplinovanje, podrška u  obučavanju tužilaca. Savet takođe upravlja godišnjim budže</w:t>
      </w:r>
      <w:r w:rsidR="00842FAE">
        <w:rPr>
          <w:rFonts w:ascii="Book Antiqua" w:eastAsia="Times New Roman" w:hAnsi="Book Antiqua"/>
          <w:color w:val="333333"/>
        </w:rPr>
        <w:t>tom z</w:t>
      </w:r>
      <w:r w:rsidR="00AC1CFF">
        <w:rPr>
          <w:rFonts w:ascii="Book Antiqua" w:eastAsia="Times New Roman" w:hAnsi="Book Antiqua"/>
          <w:color w:val="333333"/>
        </w:rPr>
        <w:t xml:space="preserve">a Savet i tužilaštva na nezavisan način i odgovoran je o nadgledanju troškova, </w:t>
      </w:r>
      <w:r w:rsidR="00842FAE">
        <w:rPr>
          <w:rFonts w:ascii="Book Antiqua" w:eastAsia="Times New Roman" w:hAnsi="Book Antiqua"/>
          <w:color w:val="333333"/>
        </w:rPr>
        <w:t>raspodele</w:t>
      </w:r>
      <w:r w:rsidR="00AC1CFF">
        <w:rPr>
          <w:rFonts w:ascii="Book Antiqua" w:eastAsia="Times New Roman" w:hAnsi="Book Antiqua"/>
          <w:color w:val="333333"/>
        </w:rPr>
        <w:t xml:space="preserve"> fondova, održavanje tačnih računa i </w:t>
      </w:r>
      <w:r w:rsidR="00555ED2">
        <w:rPr>
          <w:rFonts w:ascii="Book Antiqua" w:eastAsia="Times New Roman" w:hAnsi="Book Antiqua"/>
          <w:color w:val="333333"/>
        </w:rPr>
        <w:t>finansijske revizije.</w:t>
      </w:r>
    </w:p>
    <w:p w:rsidR="007E4012" w:rsidRPr="007E4012" w:rsidRDefault="00555ED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Kao što vam je poznato Savet se rukovodi od Predsedavajučeg koji se bira iz reda članova tužilaca Saveta i prema mandatu koji ima, Predsedavajuči Saveta jednom godišnje predstavlja javni godišnji izveštaj o učinku, delovanju, troškove i budžetske potrebe tužilačkog sistema.</w:t>
      </w:r>
    </w:p>
    <w:p w:rsidR="007E4012" w:rsidRPr="007E4012" w:rsidRDefault="00842FAE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Po zasnovanom mandatu imam zadovoljstvo da vam predočim pred javnost izveštaj o godišnjim aktivnostima Saveta.</w:t>
      </w:r>
    </w:p>
    <w:p w:rsidR="007E4012" w:rsidRPr="007E4012" w:rsidRDefault="00842FAE" w:rsidP="007E4012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Glavne aktivnosti TSK za 2017 godinu.</w:t>
      </w:r>
    </w:p>
    <w:p w:rsidR="007E4012" w:rsidRDefault="00842FAE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Oslonivši se na zakonske nadležnosti i zasnovanom radnom planu određenom za 2017 godinu, Savet je postigao pun uspeh u realizaciji nekih </w:t>
      </w:r>
      <w:r w:rsidR="00621311">
        <w:rPr>
          <w:rFonts w:ascii="Book Antiqua" w:eastAsia="Times New Roman" w:hAnsi="Book Antiqua"/>
          <w:color w:val="333333"/>
        </w:rPr>
        <w:t>važnih procesa u dalj</w:t>
      </w:r>
      <w:r w:rsidR="0056757D">
        <w:rPr>
          <w:rFonts w:ascii="Book Antiqua" w:eastAsia="Times New Roman" w:hAnsi="Book Antiqua"/>
          <w:color w:val="333333"/>
        </w:rPr>
        <w:t>em unapređenju tužilačkog sistema.</w:t>
      </w:r>
    </w:p>
    <w:p w:rsidR="0056757D" w:rsidRPr="007E4012" w:rsidRDefault="0056757D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>Tužilački savet je održao 19 sastanaka tokom 2017 godine gde je jedan od njih bio zajednički sastanak sa Sudskim Savetom Kosova.</w:t>
      </w:r>
    </w:p>
    <w:p w:rsidR="007E4012" w:rsidRPr="007E4012" w:rsidRDefault="007E401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</w:p>
    <w:p w:rsidR="007E4012" w:rsidRPr="0056757D" w:rsidRDefault="0056757D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Među uspesima i glavnim realizovanim poslovima od strane Saveta su</w:t>
      </w:r>
      <w:r>
        <w:rPr>
          <w:rFonts w:ascii="Book Antiqua" w:eastAsia="Times New Roman" w:hAnsi="Book Antiqua"/>
          <w:color w:val="333333"/>
          <w:lang w:val="en-US"/>
        </w:rPr>
        <w:t>:</w:t>
      </w:r>
    </w:p>
    <w:p w:rsidR="007E4012" w:rsidRPr="007E4012" w:rsidRDefault="0056757D" w:rsidP="007E4012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Usvajanje podzakonskih akata</w:t>
      </w:r>
    </w:p>
    <w:p w:rsidR="007E4012" w:rsidRPr="007E4012" w:rsidRDefault="0056757D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Tokom 2017 godine Savet je uspeo da sastavi i odobri sve podzakonske akte </w:t>
      </w:r>
      <w:r w:rsidR="00141E9E">
        <w:rPr>
          <w:rFonts w:ascii="Book Antiqua" w:eastAsia="Times New Roman" w:hAnsi="Book Antiqua"/>
          <w:color w:val="333333"/>
        </w:rPr>
        <w:t>kao sledeče,</w:t>
      </w:r>
    </w:p>
    <w:p w:rsidR="007E4012" w:rsidRPr="007E4012" w:rsidRDefault="00141E9E" w:rsidP="007E4012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Pravilnik Br.01/2017 za izmenu i dopunu Pravilnika Br.09/2015 o Izboru Predsedavajučeg i Zamenika Predsedavajučeg Saveta,</w:t>
      </w:r>
    </w:p>
    <w:p w:rsidR="007E4012" w:rsidRPr="007E4012" w:rsidRDefault="00141E9E" w:rsidP="007E4012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Pravilnik Br.02/2017 za izmenu i dopunu Pravilnika Br.03/2016 o ulozi i delovanju Upravnog Odbora Projekta TIK/ISUP,</w:t>
      </w:r>
    </w:p>
    <w:p w:rsidR="007E4012" w:rsidRPr="007E4012" w:rsidRDefault="00141E9E" w:rsidP="007E4012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Pravilnik Br.</w:t>
      </w:r>
      <w:r w:rsidR="006E1F83">
        <w:rPr>
          <w:rFonts w:ascii="Book Antiqua" w:eastAsia="Times New Roman" w:hAnsi="Book Antiqua"/>
          <w:color w:val="333333"/>
        </w:rPr>
        <w:t>03/2017 za komisiju za Administriranje Tužilaštva,</w:t>
      </w:r>
    </w:p>
    <w:p w:rsidR="007E4012" w:rsidRPr="007E4012" w:rsidRDefault="006E1F83" w:rsidP="007E4012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Pravilnik Br.04/2017 za Klasifikaciju Informacija o Tužilačkom Sistemu Republike Kosova,</w:t>
      </w:r>
    </w:p>
    <w:p w:rsidR="007E4012" w:rsidRPr="007E4012" w:rsidRDefault="006E1F83" w:rsidP="007E4012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Pravilnik 05/2017 za Komisiju za Budžet, Finansije i Osoblje,</w:t>
      </w:r>
    </w:p>
    <w:p w:rsidR="006E1F83" w:rsidRDefault="006E1F83" w:rsidP="006E1F83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Pravilnik Br.06/2017 za izmenu i dopunu Pravilnika Br.02/2015 za Izbor Članova TSK a. </w:t>
      </w:r>
    </w:p>
    <w:p w:rsidR="007E4012" w:rsidRPr="006E1F83" w:rsidRDefault="006E1F83" w:rsidP="006E1F83">
      <w:pPr>
        <w:spacing w:before="100" w:beforeAutospacing="1" w:after="100" w:afterAutospacing="1"/>
        <w:ind w:left="72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Usvajanjem ovih pravilnika </w:t>
      </w:r>
      <w:r w:rsidR="0054793A">
        <w:rPr>
          <w:rFonts w:ascii="Book Antiqua" w:eastAsia="Times New Roman" w:hAnsi="Book Antiqua"/>
          <w:color w:val="333333"/>
        </w:rPr>
        <w:t>neprekidno je dopunjen podzakonski okvir tužilačkog sistema u zavisnosti od potreba i mandata saveta.</w:t>
      </w:r>
    </w:p>
    <w:p w:rsidR="007E4012" w:rsidRPr="007E4012" w:rsidRDefault="0054793A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>Želim da napominjem činjenicu da ceo ovaj podzakonski okvir je sastavljen od kapaciteta samog tužilačkog sistema uz podršku naših međunarodnih partnera.</w:t>
      </w:r>
    </w:p>
    <w:p w:rsidR="007E4012" w:rsidRPr="007E4012" w:rsidRDefault="00810B8A" w:rsidP="007E4012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Regrutovanje novih tužioca</w:t>
      </w:r>
    </w:p>
    <w:p w:rsidR="007E4012" w:rsidRPr="007E4012" w:rsidRDefault="0054793A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Posle jedne analize potreba, </w:t>
      </w:r>
      <w:r w:rsidR="006A6D9C">
        <w:rPr>
          <w:rFonts w:ascii="Book Antiqua" w:eastAsia="Times New Roman" w:hAnsi="Book Antiqua"/>
          <w:color w:val="333333"/>
        </w:rPr>
        <w:t>Tužilački Savet je 29 marta 2017 doneo odluku za objavu slobodnih pozicija za nove tužioce/dodatnih u svim osnovnim tužilaštvima Republike Kosova.</w:t>
      </w:r>
    </w:p>
    <w:p w:rsidR="007E4012" w:rsidRPr="007E4012" w:rsidRDefault="006A6D9C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Konkurs je bio otvoren od 04 aprila do 19 aprila 2017 na kojem je konkurisalo 190 kandidata za tužioca.</w:t>
      </w:r>
    </w:p>
    <w:p w:rsidR="007E4012" w:rsidRPr="007E4012" w:rsidRDefault="006A6D9C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Posle završetka procesa  regrutovanja, Komisija za Regrutovanje osnovana od strane Tužilačkog Saveta je izabrala 21 kandidata za tužioce</w:t>
      </w:r>
      <w:r w:rsidR="00C26DEE">
        <w:rPr>
          <w:rFonts w:ascii="Book Antiqua" w:eastAsia="Times New Roman" w:hAnsi="Book Antiqua"/>
          <w:color w:val="333333"/>
        </w:rPr>
        <w:t xml:space="preserve"> koje če ovaj Savet predložiti kod Predsednika za dekretovanje. Planira se da isti počinju sa početnom obukom u toku januara 2018. Što više Tužilački Savet planira da počinje proces regrutovanja još 10 novih tužioca u toku naredne godine te da če isti popuniti slobodne pozicije kao i pozicije tužilaca koji budu penzionisani tokom naredne godine.</w:t>
      </w:r>
      <w:r w:rsidR="0071379E">
        <w:rPr>
          <w:rFonts w:ascii="Book Antiqua" w:eastAsia="Times New Roman" w:hAnsi="Book Antiqua"/>
          <w:color w:val="333333"/>
        </w:rPr>
        <w:t xml:space="preserve"> Sa regrutovanjem ovih tužilaca Savet če popuniti potreban broj tužioca za tužilački sistem.</w:t>
      </w:r>
    </w:p>
    <w:p w:rsidR="007E4012" w:rsidRPr="007E4012" w:rsidRDefault="002606DA" w:rsidP="007E4012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Proces integracije na severu</w:t>
      </w:r>
    </w:p>
    <w:p w:rsidR="007E4012" w:rsidRPr="007E4012" w:rsidRDefault="002606DA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Tokom ove godine je uspešno izvršena integracija 13 tužioca i 32 administrativnih službenika nevečinske zajednice  prema Briselskom Sporazumu za Pravdu. Ovim slučajem Osnovno Tužilaštvo u Mitrovici je smešteno u novi objekat </w:t>
      </w:r>
      <w:r w:rsidR="000F1386">
        <w:rPr>
          <w:rFonts w:ascii="Book Antiqua" w:eastAsia="Times New Roman" w:hAnsi="Book Antiqua"/>
          <w:color w:val="333333"/>
        </w:rPr>
        <w:t xml:space="preserve">i svi tužioci i </w:t>
      </w:r>
      <w:r w:rsidR="000F1386">
        <w:rPr>
          <w:rFonts w:ascii="Book Antiqua" w:eastAsia="Times New Roman" w:hAnsi="Book Antiqua"/>
          <w:color w:val="333333"/>
        </w:rPr>
        <w:lastRenderedPageBreak/>
        <w:t>administrativno osoblje počelo sa radom. Ovaj proces je naznačio i početak rada ovoga tužilaštva u normalnim uslovima koja je do 2008 godine radila pod teškim uslovima.</w:t>
      </w:r>
    </w:p>
    <w:p w:rsidR="007E4012" w:rsidRPr="007E4012" w:rsidRDefault="000F1386" w:rsidP="007E4012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Unapređenje i premeštaj tužilaca</w:t>
      </w:r>
    </w:p>
    <w:p w:rsidR="007E4012" w:rsidRPr="007E4012" w:rsidRDefault="000F1386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Tužilački Savet, tokom 2017 godine je realizovao dva procesa premeštaja i unapređenja tužilaca u ovisnosti od potrebe i kapaciteta aktualnog sistema.</w:t>
      </w:r>
    </w:p>
    <w:p w:rsidR="007E4012" w:rsidRPr="007E4012" w:rsidRDefault="000F1386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prvom procesu je</w:t>
      </w:r>
      <w:r w:rsidR="00B96310">
        <w:rPr>
          <w:rFonts w:ascii="Book Antiqua" w:eastAsia="Times New Roman" w:hAnsi="Book Antiqua"/>
          <w:color w:val="333333"/>
        </w:rPr>
        <w:t xml:space="preserve"> unapređeno 6 tužilaca i to 3 tužilaca od Opšteg Odeljenja u Odeljenje za Teška Krivična Dela Osnovnog Tužilaštva u Prištini, potom su unapređena 2 tužilaca u Specijalno Tužilaštvo Republike Kosova.</w:t>
      </w:r>
    </w:p>
    <w:p w:rsidR="007E4012" w:rsidRPr="007E4012" w:rsidRDefault="00B96310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Kao rezultat, Specijalno Tužilaštvo Republike Kosova tokom 2017 godine je dopunjeno sa 5 dodatnih tužilaca. Sa ciljem dopunjenja kapaciteta ovoga tužilaštva Savet i Državni Tužilac su podržali inicijativu </w:t>
      </w:r>
      <w:r w:rsidR="007E71D2">
        <w:rPr>
          <w:rFonts w:ascii="Book Antiqua" w:eastAsia="Times New Roman" w:hAnsi="Book Antiqua"/>
          <w:color w:val="333333"/>
        </w:rPr>
        <w:t>za dopunu i izmene zakona o Državnom Tužiocu i nadamo se da če ovaj zakon ubrzo proći tako da Specijalno Tužilaštvo ima potreban broj tužioca. Tokom 2017 godine Savet je podržao ovo tužilaštvo i sa administrativnim osobljem regrutujuči ih sa prioritetom.</w:t>
      </w:r>
    </w:p>
    <w:p w:rsidR="007E4012" w:rsidRPr="007E4012" w:rsidRDefault="007E71D2" w:rsidP="007E4012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Disciplinovanje Tužilaca</w:t>
      </w:r>
    </w:p>
    <w:p w:rsidR="007E4012" w:rsidRPr="007E4012" w:rsidRDefault="007E71D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vezi disciplinovanja tužilaca Savet je u toku 2017 godine primio 6 novih slučajeva, raspravljajuči</w:t>
      </w:r>
      <w:r w:rsidR="002A15D6">
        <w:rPr>
          <w:rFonts w:ascii="Book Antiqua" w:eastAsia="Times New Roman" w:hAnsi="Book Antiqua"/>
          <w:color w:val="333333"/>
        </w:rPr>
        <w:t xml:space="preserve"> 14 istih uključujuči i one nasleđene. Posle jednog intenzivnog rada Disciplinska Komisija je potvrdila sledeče mere,</w:t>
      </w:r>
    </w:p>
    <w:p w:rsidR="007E4012" w:rsidRPr="007E4012" w:rsidRDefault="002A15D6" w:rsidP="007E4012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>Opomena sa naredbom za preduzimanje popravnih radnji.</w:t>
      </w:r>
    </w:p>
    <w:p w:rsidR="007E4012" w:rsidRPr="007E4012" w:rsidRDefault="002A15D6" w:rsidP="007E4012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 Privremeno smanjenje plate sa trideset odsto (30%) za vremenski period od 3 (tri) meseci.</w:t>
      </w:r>
    </w:p>
    <w:p w:rsidR="007E4012" w:rsidRPr="007E4012" w:rsidRDefault="002A15D6" w:rsidP="007E4012">
      <w:pPr>
        <w:spacing w:after="150"/>
        <w:ind w:left="4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Dok, Disciplinska Komisija Saveta je donela sledeče odluke,</w:t>
      </w:r>
    </w:p>
    <w:p w:rsidR="007E4012" w:rsidRPr="007E4012" w:rsidRDefault="00AC1495" w:rsidP="007E4012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7  Odluka / prekid disciolinskog postupka ( 5 za to što tužilac/tužiteljka nije više u tužilačkom sistemu)</w:t>
      </w:r>
    </w:p>
    <w:p w:rsidR="007E4012" w:rsidRPr="007E4012" w:rsidRDefault="004E6F64" w:rsidP="007E4012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2 Odbijanja</w:t>
      </w:r>
      <w:r w:rsidR="00AC1495">
        <w:rPr>
          <w:rFonts w:ascii="Book Antiqua" w:eastAsia="Times New Roman" w:hAnsi="Book Antiqua"/>
          <w:color w:val="333333"/>
        </w:rPr>
        <w:t xml:space="preserve"> zahteva za suspendiranje/ dali su ostavke sa dužnosti tužioca nakon što je određen disciplinska rasprava.</w:t>
      </w:r>
    </w:p>
    <w:p w:rsidR="00A13F68" w:rsidRDefault="00AC1495" w:rsidP="00A13F68">
      <w:pPr>
        <w:pStyle w:val="ListParagraph"/>
        <w:numPr>
          <w:ilvl w:val="0"/>
          <w:numId w:val="30"/>
        </w:numPr>
        <w:rPr>
          <w:rFonts w:ascii="Book Antiqua" w:eastAsia="Times New Roman" w:hAnsi="Book Antiqua" w:cs="Times New Roman"/>
          <w:color w:val="333333"/>
          <w:sz w:val="24"/>
          <w:szCs w:val="24"/>
          <w:lang w:val="sq-AL"/>
        </w:rPr>
      </w:pPr>
      <w:r>
        <w:rPr>
          <w:rFonts w:ascii="Book Antiqua" w:eastAsia="Times New Roman" w:hAnsi="Book Antiqua" w:cs="Times New Roman"/>
          <w:color w:val="333333"/>
          <w:sz w:val="24"/>
          <w:szCs w:val="24"/>
          <w:lang w:val="sq-AL"/>
        </w:rPr>
        <w:t xml:space="preserve">1 </w:t>
      </w:r>
      <w:r w:rsidRPr="00AC1495">
        <w:rPr>
          <w:rFonts w:ascii="Book Antiqua" w:eastAsia="Times New Roman" w:hAnsi="Book Antiqua" w:cs="Times New Roman"/>
          <w:color w:val="333333"/>
          <w:sz w:val="24"/>
          <w:szCs w:val="24"/>
          <w:lang w:val="sq-AL"/>
        </w:rPr>
        <w:t>Privremeno smanjenje plate sa trideset odsto (30%) za vremenski period od 3 (tri) meseci.</w:t>
      </w:r>
    </w:p>
    <w:p w:rsidR="007E4012" w:rsidRPr="00A13F68" w:rsidRDefault="00A13F68" w:rsidP="00A13F68">
      <w:pPr>
        <w:pStyle w:val="ListParagraph"/>
        <w:numPr>
          <w:ilvl w:val="0"/>
          <w:numId w:val="30"/>
        </w:numPr>
        <w:rPr>
          <w:rFonts w:ascii="Book Antiqua" w:eastAsia="Times New Roman" w:hAnsi="Book Antiqua" w:cs="Times New Roman"/>
          <w:color w:val="333333"/>
          <w:sz w:val="24"/>
          <w:szCs w:val="24"/>
          <w:lang w:val="sq-AL"/>
        </w:rPr>
      </w:pPr>
      <w:r>
        <w:rPr>
          <w:rFonts w:ascii="Book Antiqua" w:eastAsia="Times New Roman" w:hAnsi="Book Antiqua"/>
          <w:color w:val="333333"/>
        </w:rPr>
        <w:t xml:space="preserve">1 </w:t>
      </w:r>
      <w:proofErr w:type="spellStart"/>
      <w:r w:rsidRPr="00A13F68">
        <w:rPr>
          <w:rFonts w:ascii="Book Antiqua" w:eastAsia="Times New Roman" w:hAnsi="Book Antiqua"/>
          <w:color w:val="333333"/>
        </w:rPr>
        <w:t>Privremeno</w:t>
      </w:r>
      <w:proofErr w:type="spellEnd"/>
      <w:r w:rsidRPr="00A13F68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A13F68">
        <w:rPr>
          <w:rFonts w:ascii="Book Antiqua" w:eastAsia="Times New Roman" w:hAnsi="Book Antiqua"/>
          <w:color w:val="333333"/>
        </w:rPr>
        <w:t>sman</w:t>
      </w:r>
      <w:r>
        <w:rPr>
          <w:rFonts w:ascii="Book Antiqua" w:eastAsia="Times New Roman" w:hAnsi="Book Antiqua"/>
          <w:color w:val="333333"/>
        </w:rPr>
        <w:t>jenje</w:t>
      </w:r>
      <w:proofErr w:type="spellEnd"/>
      <w:r>
        <w:rPr>
          <w:rFonts w:ascii="Book Antiqua" w:eastAsia="Times New Roman" w:hAnsi="Book Antiqua"/>
          <w:color w:val="333333"/>
        </w:rPr>
        <w:t xml:space="preserve"> plate </w:t>
      </w:r>
      <w:proofErr w:type="spellStart"/>
      <w:proofErr w:type="gramStart"/>
      <w:r>
        <w:rPr>
          <w:rFonts w:ascii="Book Antiqua" w:eastAsia="Times New Roman" w:hAnsi="Book Antiqua"/>
          <w:color w:val="333333"/>
        </w:rPr>
        <w:t>sa</w:t>
      </w:r>
      <w:proofErr w:type="spellEnd"/>
      <w:proofErr w:type="gramEnd"/>
      <w:r>
        <w:rPr>
          <w:rFonts w:ascii="Book Antiqua" w:eastAsia="Times New Roman" w:hAnsi="Book Antiqua"/>
          <w:color w:val="333333"/>
        </w:rPr>
        <w:t xml:space="preserve"> </w:t>
      </w:r>
      <w:proofErr w:type="spellStart"/>
      <w:r>
        <w:rPr>
          <w:rFonts w:ascii="Book Antiqua" w:eastAsia="Times New Roman" w:hAnsi="Book Antiqua"/>
          <w:color w:val="333333"/>
        </w:rPr>
        <w:t>dvadeset</w:t>
      </w:r>
      <w:proofErr w:type="spellEnd"/>
      <w:r>
        <w:rPr>
          <w:rFonts w:ascii="Book Antiqua" w:eastAsia="Times New Roman" w:hAnsi="Book Antiqua"/>
          <w:color w:val="333333"/>
        </w:rPr>
        <w:t xml:space="preserve"> </w:t>
      </w:r>
      <w:proofErr w:type="spellStart"/>
      <w:r>
        <w:rPr>
          <w:rFonts w:ascii="Book Antiqua" w:eastAsia="Times New Roman" w:hAnsi="Book Antiqua"/>
          <w:color w:val="333333"/>
        </w:rPr>
        <w:t>odsto</w:t>
      </w:r>
      <w:proofErr w:type="spellEnd"/>
      <w:r>
        <w:rPr>
          <w:rFonts w:ascii="Book Antiqua" w:eastAsia="Times New Roman" w:hAnsi="Book Antiqua"/>
          <w:color w:val="333333"/>
        </w:rPr>
        <w:t xml:space="preserve"> (2</w:t>
      </w:r>
      <w:r w:rsidRPr="00A13F68">
        <w:rPr>
          <w:rFonts w:ascii="Book Antiqua" w:eastAsia="Times New Roman" w:hAnsi="Book Antiqua"/>
          <w:color w:val="333333"/>
        </w:rPr>
        <w:t xml:space="preserve">0%) </w:t>
      </w:r>
      <w:proofErr w:type="spellStart"/>
      <w:r w:rsidRPr="00A13F68">
        <w:rPr>
          <w:rFonts w:ascii="Book Antiqua" w:eastAsia="Times New Roman" w:hAnsi="Book Antiqua"/>
          <w:color w:val="333333"/>
        </w:rPr>
        <w:t>za</w:t>
      </w:r>
      <w:proofErr w:type="spellEnd"/>
      <w:r w:rsidRPr="00A13F68">
        <w:rPr>
          <w:rFonts w:ascii="Book Antiqua" w:eastAsia="Times New Roman" w:hAnsi="Book Antiqua"/>
          <w:color w:val="333333"/>
        </w:rPr>
        <w:t xml:space="preserve"> </w:t>
      </w:r>
      <w:proofErr w:type="spellStart"/>
      <w:r w:rsidRPr="00A13F68">
        <w:rPr>
          <w:rFonts w:ascii="Book Antiqua" w:eastAsia="Times New Roman" w:hAnsi="Book Antiqua"/>
          <w:color w:val="333333"/>
        </w:rPr>
        <w:t>vremenski</w:t>
      </w:r>
      <w:proofErr w:type="spellEnd"/>
      <w:r w:rsidRPr="00A13F68">
        <w:rPr>
          <w:rFonts w:ascii="Book Antiqua" w:eastAsia="Times New Roman" w:hAnsi="Book Antiqua"/>
          <w:color w:val="333333"/>
        </w:rPr>
        <w:t xml:space="preserve"> period </w:t>
      </w:r>
      <w:proofErr w:type="spellStart"/>
      <w:r w:rsidRPr="00A13F68">
        <w:rPr>
          <w:rFonts w:ascii="Book Antiqua" w:eastAsia="Times New Roman" w:hAnsi="Book Antiqua"/>
          <w:color w:val="333333"/>
        </w:rPr>
        <w:t>od</w:t>
      </w:r>
      <w:proofErr w:type="spellEnd"/>
      <w:r w:rsidRPr="00A13F68">
        <w:rPr>
          <w:rFonts w:ascii="Book Antiqua" w:eastAsia="Times New Roman" w:hAnsi="Book Antiqua"/>
          <w:color w:val="333333"/>
        </w:rPr>
        <w:t xml:space="preserve"> 3 (tri) meseci.</w:t>
      </w:r>
    </w:p>
    <w:p w:rsidR="007E4012" w:rsidRPr="007E4012" w:rsidRDefault="00A13F68" w:rsidP="007E4012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1 Suspendovanje na neplačeno</w:t>
      </w:r>
      <w:r w:rsidR="007E4012" w:rsidRPr="007E4012">
        <w:rPr>
          <w:rFonts w:ascii="Book Antiqua" w:eastAsia="Times New Roman" w:hAnsi="Book Antiqua"/>
          <w:color w:val="333333"/>
        </w:rPr>
        <w:t>. </w:t>
      </w:r>
    </w:p>
    <w:p w:rsidR="007E4012" w:rsidRPr="007E4012" w:rsidRDefault="00226DBE" w:rsidP="007E4012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Procenjivanje Učinka Tužilaca</w:t>
      </w:r>
    </w:p>
    <w:p w:rsidR="007E4012" w:rsidRPr="007E4012" w:rsidRDefault="00226DBE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Preko Komisije za Procenjivanje Učinka Tužilaca, Savet je tokom 2017 godine procenio 33 </w:t>
      </w:r>
      <w:r w:rsidR="00A11304">
        <w:rPr>
          <w:rFonts w:ascii="Book Antiqua" w:eastAsia="Times New Roman" w:hAnsi="Book Antiqua"/>
          <w:color w:val="333333"/>
        </w:rPr>
        <w:t xml:space="preserve">tužilaca sa stalnim mandatom a među njima i glavnih tužilaca. Takođe Komisija procenila 48 tužilaca u sklopu početnog mandata, sa kojom procenom je prekoraćeno ispunjenje ciljeva  godišnjeg plana  komisije. ( Godišnji plan je predvideo procenu za 61 tužioca, a procenjeni su 81 tužioc, odnosno plan je </w:t>
      </w:r>
      <w:r w:rsidR="00FF50E7">
        <w:rPr>
          <w:rFonts w:ascii="Book Antiqua" w:eastAsia="Times New Roman" w:hAnsi="Book Antiqua"/>
          <w:color w:val="333333"/>
        </w:rPr>
        <w:t>prekoračen za 32,79%).</w:t>
      </w:r>
    </w:p>
    <w:p w:rsidR="007E4012" w:rsidRPr="007E4012" w:rsidRDefault="007E4012" w:rsidP="007E4012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 w:rsidRPr="007E4012">
        <w:rPr>
          <w:rFonts w:ascii="Book Antiqua" w:eastAsia="Times New Roman" w:hAnsi="Book Antiqua"/>
          <w:b/>
          <w:bCs/>
          <w:i/>
          <w:iCs/>
          <w:color w:val="333333"/>
        </w:rPr>
        <w:lastRenderedPageBreak/>
        <w:t>Efikas</w:t>
      </w:r>
      <w:r w:rsidR="00FF50E7">
        <w:rPr>
          <w:rFonts w:ascii="Book Antiqua" w:eastAsia="Times New Roman" w:hAnsi="Book Antiqua"/>
          <w:b/>
          <w:bCs/>
          <w:i/>
          <w:iCs/>
          <w:color w:val="333333"/>
        </w:rPr>
        <w:t>nost u tretiranju slučajeva korupcije i privrednog kriminala</w:t>
      </w:r>
    </w:p>
    <w:p w:rsidR="007E4012" w:rsidRPr="007E4012" w:rsidRDefault="00FF50E7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Sa ciljem podizanja efikasnosti u tretiranju slučajeva korupcije i privrednog kriminala, tokom ove godine, Savet je primenio jedan specifićni strateški plan isto tako nadgledao rad Odeljenja za Korupciju i Privredni Kriminal u sklopu Osnovnog Tužilaštva u Prištini.</w:t>
      </w:r>
    </w:p>
    <w:p w:rsidR="007E4012" w:rsidRDefault="00FF50E7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Aktualni izveštaji</w:t>
      </w:r>
      <w:r w:rsidR="00925C35">
        <w:rPr>
          <w:rFonts w:ascii="Book Antiqua" w:eastAsia="Times New Roman" w:hAnsi="Book Antiqua"/>
          <w:color w:val="333333"/>
        </w:rPr>
        <w:t xml:space="preserve"> pokazuju na jednu vidljivu efikasnost u tretiranju slučajeva korupcije od strane ovog odeljenja, ali detalji če se proslediti na godišnjem izveštaju Državnog Tužioca koji če biti prezentovan u početku naredne godine zbog toga što statistike za poslednje tromesečje godine još nisu </w:t>
      </w:r>
      <w:r w:rsidR="00C653BB">
        <w:rPr>
          <w:rFonts w:ascii="Book Antiqua" w:eastAsia="Times New Roman" w:hAnsi="Book Antiqua"/>
          <w:color w:val="333333"/>
        </w:rPr>
        <w:t>izveštavane.</w:t>
      </w:r>
    </w:p>
    <w:p w:rsidR="00C653BB" w:rsidRPr="007E4012" w:rsidRDefault="00C653BB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Sad za sad mi možemo da iznesemo aktualni tok efikasnosti u rešavanju predmeta Korupcije i Privrednog Kriminala.</w:t>
      </w:r>
    </w:p>
    <w:p w:rsidR="007E4012" w:rsidRPr="007E4012" w:rsidRDefault="00C653BB" w:rsidP="007E4012">
      <w:pPr>
        <w:numPr>
          <w:ilvl w:val="0"/>
          <w:numId w:val="3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Korupcija</w:t>
      </w:r>
      <w:r w:rsidR="007E4012" w:rsidRPr="007E4012">
        <w:rPr>
          <w:rFonts w:ascii="Book Antiqua" w:eastAsia="Times New Roman" w:hAnsi="Book Antiqua"/>
          <w:b/>
          <w:bCs/>
          <w:color w:val="333333"/>
        </w:rPr>
        <w:t>:</w:t>
      </w:r>
    </w:p>
    <w:p w:rsidR="007E4012" w:rsidRPr="007E4012" w:rsidRDefault="00EA7F46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Od 381</w:t>
      </w:r>
      <w:r w:rsidR="00C653BB">
        <w:rPr>
          <w:rFonts w:ascii="Book Antiqua" w:eastAsia="Times New Roman" w:hAnsi="Book Antiqua"/>
          <w:color w:val="333333"/>
        </w:rPr>
        <w:t xml:space="preserve"> krivičnih prijava primljenih (januar/septembar 2017) prosleđene </w:t>
      </w:r>
      <w:r>
        <w:rPr>
          <w:rFonts w:ascii="Book Antiqua" w:eastAsia="Times New Roman" w:hAnsi="Book Antiqua"/>
          <w:color w:val="333333"/>
        </w:rPr>
        <w:t>(rešeno) 321 krivična prijava ili 84,25%, dok od 630 lica u krivičnim prijavama primljenih ( januar/septembar 2017) prosleđene (rešeno) 681 slučaj za lica ili 108,10%.</w:t>
      </w:r>
    </w:p>
    <w:p w:rsidR="007E4012" w:rsidRPr="007E4012" w:rsidRDefault="00EA7F46" w:rsidP="007E4012">
      <w:pPr>
        <w:numPr>
          <w:ilvl w:val="0"/>
          <w:numId w:val="3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Privredni Kriminal</w:t>
      </w:r>
      <w:r w:rsidR="007E4012" w:rsidRPr="007E4012">
        <w:rPr>
          <w:rFonts w:ascii="Book Antiqua" w:eastAsia="Times New Roman" w:hAnsi="Book Antiqua"/>
          <w:b/>
          <w:bCs/>
          <w:color w:val="333333"/>
        </w:rPr>
        <w:t>:</w:t>
      </w:r>
    </w:p>
    <w:p w:rsidR="007E4012" w:rsidRPr="007E4012" w:rsidRDefault="00EA7F46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Od 374</w:t>
      </w:r>
      <w:r w:rsidRPr="00EA7F46">
        <w:rPr>
          <w:rFonts w:ascii="Book Antiqua" w:eastAsia="Times New Roman" w:hAnsi="Book Antiqua"/>
          <w:color w:val="333333"/>
        </w:rPr>
        <w:t xml:space="preserve"> krivičnih prijava primljenih (januar/septemb</w:t>
      </w:r>
      <w:r>
        <w:rPr>
          <w:rFonts w:ascii="Book Antiqua" w:eastAsia="Times New Roman" w:hAnsi="Book Antiqua"/>
          <w:color w:val="333333"/>
        </w:rPr>
        <w:t>ar 2017) prosleđene (rešeno) 362 krivična prijava ili 96.79%, dok od 506</w:t>
      </w:r>
      <w:r w:rsidRPr="00EA7F46">
        <w:rPr>
          <w:rFonts w:ascii="Book Antiqua" w:eastAsia="Times New Roman" w:hAnsi="Book Antiqua"/>
          <w:color w:val="333333"/>
        </w:rPr>
        <w:t xml:space="preserve"> lica u krivičnim prijavama primljenih ( januar/septembar 2017) </w:t>
      </w:r>
      <w:r>
        <w:rPr>
          <w:rFonts w:ascii="Book Antiqua" w:eastAsia="Times New Roman" w:hAnsi="Book Antiqua"/>
          <w:color w:val="333333"/>
        </w:rPr>
        <w:lastRenderedPageBreak/>
        <w:t>prosleđene (rešeno) 495</w:t>
      </w:r>
      <w:r w:rsidR="00C4197C">
        <w:rPr>
          <w:rFonts w:ascii="Book Antiqua" w:eastAsia="Times New Roman" w:hAnsi="Book Antiqua"/>
          <w:color w:val="333333"/>
        </w:rPr>
        <w:t xml:space="preserve"> slučaj za lica ili 97.83</w:t>
      </w:r>
      <w:r w:rsidRPr="00EA7F46">
        <w:rPr>
          <w:rFonts w:ascii="Book Antiqua" w:eastAsia="Times New Roman" w:hAnsi="Book Antiqua"/>
          <w:color w:val="333333"/>
        </w:rPr>
        <w:t>%.</w:t>
      </w:r>
    </w:p>
    <w:p w:rsidR="007E4012" w:rsidRPr="007E4012" w:rsidRDefault="00C4197C" w:rsidP="007E4012">
      <w:pPr>
        <w:numPr>
          <w:ilvl w:val="0"/>
          <w:numId w:val="35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t>Sekretarijat Tužilačkog Saveta</w:t>
      </w:r>
    </w:p>
    <w:p w:rsidR="007E4012" w:rsidRPr="007E4012" w:rsidRDefault="00C4197C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Tokom ove godine Sekretarijat saveta je implementirao </w:t>
      </w:r>
      <w:r w:rsidR="005464CD">
        <w:rPr>
          <w:rFonts w:ascii="Book Antiqua" w:eastAsia="Times New Roman" w:hAnsi="Book Antiqua"/>
          <w:color w:val="333333"/>
        </w:rPr>
        <w:t>reformisanje unutrašnjih organizacionih struktura i sistematizaciju radnih mesta u Sekretarijatu Tužilačkog Saveta Kosova. Urađeno je i sastavljanje standardnih procedura za delovanje organizacionih jedinica Sekretarijata i sačinjeni radni planovi za 2018 godinu za Departm</w:t>
      </w:r>
      <w:r w:rsidR="00D31D50">
        <w:rPr>
          <w:rFonts w:ascii="Book Antiqua" w:eastAsia="Times New Roman" w:hAnsi="Book Antiqua"/>
          <w:color w:val="333333"/>
        </w:rPr>
        <w:t>ane, Divizije i Kancelarije TSK-</w:t>
      </w:r>
      <w:r w:rsidR="005464CD">
        <w:rPr>
          <w:rFonts w:ascii="Book Antiqua" w:eastAsia="Times New Roman" w:hAnsi="Book Antiqua"/>
          <w:color w:val="333333"/>
        </w:rPr>
        <w:t>a.</w:t>
      </w:r>
    </w:p>
    <w:p w:rsidR="007E4012" w:rsidRPr="003F2532" w:rsidRDefault="005464CD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 xml:space="preserve">Tokom ove godine, Sekretarijat je </w:t>
      </w:r>
      <w:r w:rsidR="00621311">
        <w:rPr>
          <w:rFonts w:ascii="Book Antiqua" w:eastAsia="Times New Roman" w:hAnsi="Book Antiqua"/>
          <w:color w:val="333333"/>
        </w:rPr>
        <w:t>uspeo</w:t>
      </w:r>
      <w:r w:rsidR="003F2532">
        <w:rPr>
          <w:rFonts w:ascii="Book Antiqua" w:eastAsia="Times New Roman" w:hAnsi="Book Antiqua"/>
          <w:color w:val="333333"/>
        </w:rPr>
        <w:t xml:space="preserve"> da popuni još 21 poziciju administrativnog osoblja koja su bila ostala slobodna zbog različitih razloga u tužilaštvima Kosova kao</w:t>
      </w:r>
      <w:r w:rsidR="003F2532">
        <w:rPr>
          <w:rFonts w:ascii="Book Antiqua" w:eastAsia="Times New Roman" w:hAnsi="Book Antiqua"/>
          <w:color w:val="333333"/>
          <w:lang w:val="en-US"/>
        </w:rPr>
        <w:t>:</w:t>
      </w:r>
      <w:r w:rsidR="003F2532">
        <w:rPr>
          <w:rFonts w:ascii="Book Antiqua" w:eastAsia="Times New Roman" w:hAnsi="Book Antiqua"/>
          <w:color w:val="333333"/>
          <w:lang w:val="sr-Latn-RS"/>
        </w:rPr>
        <w:t xml:space="preserve"> referenti, službenik za prevođenje, pravni službenik, službenik za budžet i finansije,</w:t>
      </w:r>
      <w:r w:rsidR="00980739">
        <w:rPr>
          <w:rFonts w:ascii="Book Antiqua" w:eastAsia="Times New Roman" w:hAnsi="Book Antiqua"/>
          <w:color w:val="333333"/>
          <w:lang w:val="sr-Latn-RS"/>
        </w:rPr>
        <w:t xml:space="preserve"> stručni saradnici, Rukovodilac za Komunikacije sa Javnošču, Rukovodilac Departmana za Budžet, Finansije i Opšte Usluge, Rukovodilac  Divizije za Nabavke. Takođe tokom ove godine primljeno je 128 pripravnika u svim nivoima tužilaštva.</w:t>
      </w:r>
    </w:p>
    <w:p w:rsidR="007E4012" w:rsidRPr="007E4012" w:rsidRDefault="00980739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ovoj godini, Savet je posvetio neprekidnju pažnju osiguranju i poboljšanju fizičke infrastrukture</w:t>
      </w:r>
      <w:r w:rsidR="004D37CC">
        <w:rPr>
          <w:rFonts w:ascii="Book Antiqua" w:eastAsia="Times New Roman" w:hAnsi="Book Antiqua"/>
          <w:color w:val="333333"/>
        </w:rPr>
        <w:t>, informativne tehnologije i tehnologije komunikacija u tužilačkom sistemu tokom 2017 godine, sa ciljem sticanja optimalnih uslova za rad tužilaca i pomočnog osoblja.</w:t>
      </w:r>
    </w:p>
    <w:p w:rsidR="007E4012" w:rsidRPr="007E4012" w:rsidRDefault="004D37CC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ovom pravcu, tokom ove godine izvšeno je akomodiranje</w:t>
      </w:r>
      <w:r w:rsidR="001770AC">
        <w:rPr>
          <w:rFonts w:ascii="Book Antiqua" w:eastAsia="Times New Roman" w:hAnsi="Book Antiqua"/>
          <w:color w:val="333333"/>
        </w:rPr>
        <w:t xml:space="preserve"> u novom objektu </w:t>
      </w:r>
      <w:r>
        <w:rPr>
          <w:rFonts w:ascii="Book Antiqua" w:eastAsia="Times New Roman" w:hAnsi="Book Antiqua"/>
          <w:color w:val="333333"/>
        </w:rPr>
        <w:t xml:space="preserve"> osoblja</w:t>
      </w:r>
      <w:r w:rsidR="001770AC">
        <w:rPr>
          <w:rFonts w:ascii="Book Antiqua" w:eastAsia="Times New Roman" w:hAnsi="Book Antiqua"/>
          <w:color w:val="333333"/>
        </w:rPr>
        <w:t xml:space="preserve">  Osnovnog Tužilaštva u </w:t>
      </w:r>
      <w:r w:rsidR="001770AC">
        <w:rPr>
          <w:rFonts w:ascii="Book Antiqua" w:eastAsia="Times New Roman" w:hAnsi="Book Antiqua"/>
          <w:color w:val="333333"/>
        </w:rPr>
        <w:lastRenderedPageBreak/>
        <w:t>Mitrovici, akomodirano je osoblje Specijalnog Tužilaštva Republike Kosova u objekat namenjen za ovo tužilaštvo kao i urađene neke intervencije u objekat Osnovnog Tužilaštva u Gnjilane.</w:t>
      </w:r>
    </w:p>
    <w:p w:rsidR="007E4012" w:rsidRPr="001770AC" w:rsidRDefault="001770AC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Što se tiče informativne tehnologije tokom 2017 godine preduzete su sledeče aktivnosti</w:t>
      </w:r>
      <w:r>
        <w:rPr>
          <w:rFonts w:ascii="Book Antiqua" w:eastAsia="Times New Roman" w:hAnsi="Book Antiqua"/>
          <w:color w:val="333333"/>
          <w:lang w:val="en-US"/>
        </w:rPr>
        <w:t>:</w:t>
      </w:r>
    </w:p>
    <w:p w:rsidR="007E4012" w:rsidRPr="007E4012" w:rsidRDefault="001770AC" w:rsidP="007E4012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sklopu Projekta informativni sistem upravljanja predmetima u tužilaštvima</w:t>
      </w:r>
      <w:r w:rsidR="0020615E">
        <w:rPr>
          <w:rFonts w:ascii="Book Antiqua" w:eastAsia="Times New Roman" w:hAnsi="Book Antiqua"/>
          <w:color w:val="333333"/>
        </w:rPr>
        <w:t>, do sada su završene dve faze razvoja ovog sistema i momentalno se nalazimo u trečoj fazi razvoja koja obuhvata upravljanje svih slučajeva za glavne izvršioce za sva tužilaštva.</w:t>
      </w:r>
    </w:p>
    <w:p w:rsidR="007E4012" w:rsidRPr="007E4012" w:rsidRDefault="0020615E" w:rsidP="007E4012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Takođe, potpisano je tri (3) sporazuma saradnje za povezivanje elektronskih sistema sa ciljem da se podaci prenose elektronskim putem.</w:t>
      </w:r>
    </w:p>
    <w:p w:rsidR="007E4012" w:rsidRPr="007E4012" w:rsidRDefault="00BC7C41" w:rsidP="007E4012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Iz</w:t>
      </w:r>
      <w:r w:rsidR="0020615E">
        <w:rPr>
          <w:rFonts w:ascii="Book Antiqua" w:eastAsia="Times New Roman" w:hAnsi="Book Antiqua"/>
          <w:color w:val="333333"/>
        </w:rPr>
        <w:t>građen je centar podataka u Palati Pravde prema savremenim standardima za komore servera</w:t>
      </w:r>
      <w:r>
        <w:rPr>
          <w:rFonts w:ascii="Book Antiqua" w:eastAsia="Times New Roman" w:hAnsi="Book Antiqua"/>
          <w:color w:val="333333"/>
        </w:rPr>
        <w:t>. Ovaj centar podataka omogučiće da svi elektronski sistemi budu pristupačni za osoblje tužilaštva.</w:t>
      </w:r>
    </w:p>
    <w:p w:rsidR="007E4012" w:rsidRPr="007E4012" w:rsidRDefault="00BC7C41" w:rsidP="007E4012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Razvijen je elektronski sistem za nadzor vozila koji omogučava  reg</w:t>
      </w:r>
      <w:r w:rsidR="00DE7733">
        <w:rPr>
          <w:rFonts w:ascii="Book Antiqua" w:eastAsia="Times New Roman" w:hAnsi="Book Antiqua"/>
          <w:color w:val="333333"/>
        </w:rPr>
        <w:t>istraciju svih podataka vozila</w:t>
      </w:r>
      <w:r>
        <w:rPr>
          <w:rFonts w:ascii="Book Antiqua" w:eastAsia="Times New Roman" w:hAnsi="Book Antiqua"/>
          <w:color w:val="333333"/>
        </w:rPr>
        <w:t xml:space="preserve"> i kao rezultat ovoga imačemo efikasniju upotrebu</w:t>
      </w:r>
      <w:r w:rsidR="00DE7733">
        <w:rPr>
          <w:rFonts w:ascii="Book Antiqua" w:eastAsia="Times New Roman" w:hAnsi="Book Antiqua"/>
          <w:color w:val="333333"/>
        </w:rPr>
        <w:t xml:space="preserve"> i racionalne troškove za vozila.</w:t>
      </w:r>
    </w:p>
    <w:p w:rsidR="007E4012" w:rsidRPr="007E4012" w:rsidRDefault="00DE7733" w:rsidP="007E4012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Izgrađen je i elektronski sistem za upravljanje dosijea tužilaca. Preko ovog sistema upravljače se procesi kao:</w:t>
      </w:r>
      <w:r>
        <w:rPr>
          <w:rFonts w:ascii="Book Antiqua" w:eastAsia="Times New Roman" w:hAnsi="Book Antiqua"/>
          <w:color w:val="333333"/>
          <w:lang w:val="sr-Latn-RS"/>
        </w:rPr>
        <w:t xml:space="preserve"> regrutovanje tužilaca, ocenjivanje  učinka, </w:t>
      </w:r>
      <w:r>
        <w:rPr>
          <w:rFonts w:ascii="Book Antiqua" w:eastAsia="Times New Roman" w:hAnsi="Book Antiqua"/>
          <w:color w:val="333333"/>
          <w:lang w:val="sr-Latn-RS"/>
        </w:rPr>
        <w:lastRenderedPageBreak/>
        <w:t>unapređenje</w:t>
      </w:r>
      <w:r w:rsidR="004E6F64">
        <w:rPr>
          <w:rFonts w:ascii="Book Antiqua" w:eastAsia="Times New Roman" w:hAnsi="Book Antiqua"/>
          <w:color w:val="333333"/>
          <w:lang w:val="sr-Latn-RS"/>
        </w:rPr>
        <w:t>, premeštanje, obuka pa i disciplinski slučajevi.</w:t>
      </w:r>
    </w:p>
    <w:p w:rsidR="007E4012" w:rsidRPr="007E4012" w:rsidRDefault="007A333E" w:rsidP="007E4012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Jedinica za Razmatranje Učinka Tužilaštva</w:t>
      </w:r>
    </w:p>
    <w:p w:rsidR="007E4012" w:rsidRPr="007E4012" w:rsidRDefault="007A333E" w:rsidP="007E4012">
      <w:pPr>
        <w:spacing w:after="150"/>
        <w:ind w:left="36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Tokom 2017 godine Jedinica za Učinak  je realizovala različite aktivnosti u podršci </w:t>
      </w:r>
      <w:r w:rsidR="00483B08">
        <w:rPr>
          <w:rFonts w:ascii="Book Antiqua" w:eastAsia="Times New Roman" w:hAnsi="Book Antiqua"/>
          <w:color w:val="333333"/>
        </w:rPr>
        <w:t>Komisije za Procenu Učinka Tužilaca, Komisije za Regrutiranje Tužilaca i Komisije za Administriranje Tužilaštva.</w:t>
      </w:r>
    </w:p>
    <w:p w:rsidR="007E4012" w:rsidRPr="007E4012" w:rsidRDefault="00483B08" w:rsidP="007E4012">
      <w:pPr>
        <w:spacing w:after="150"/>
        <w:ind w:left="36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Ova jedinica je stigla da završi sve planirane aktivnosti i da sačini sve izveštaje o učinku Državnog Tužioca, Izveštaj Pratećeg Mehanizma i razne izveštaje u ogledanju učinka tužilaštva. Takođe preko kancelarije</w:t>
      </w:r>
      <w:r w:rsidR="003C13FF">
        <w:rPr>
          <w:rFonts w:ascii="Book Antiqua" w:eastAsia="Times New Roman" w:hAnsi="Book Antiqua"/>
          <w:color w:val="333333"/>
        </w:rPr>
        <w:t xml:space="preserve"> za obuku postignuta je koordinacija realizovanja raznih obuka za tužioce i administrativno osoblje tužilačkog sistema.</w:t>
      </w:r>
    </w:p>
    <w:p w:rsidR="007E4012" w:rsidRPr="007E4012" w:rsidRDefault="007E00D7" w:rsidP="007E4012">
      <w:pPr>
        <w:numPr>
          <w:ilvl w:val="0"/>
          <w:numId w:val="38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Lokalna i međunarodna saradnja</w:t>
      </w:r>
    </w:p>
    <w:p w:rsidR="007E4012" w:rsidRPr="007E4012" w:rsidRDefault="007E00D7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vezi lokalne i međunarodne saradnje, Savet je nastavio politiku otvorene i  stručne saradnje sa svim lokalnim i međunarodnim institucijama.</w:t>
      </w:r>
    </w:p>
    <w:p w:rsidR="007E4012" w:rsidRPr="007E00D7" w:rsidRDefault="007E00D7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Među lokalnim institucijama izdvajao bi</w:t>
      </w:r>
      <w:r>
        <w:rPr>
          <w:rFonts w:ascii="Book Antiqua" w:eastAsia="Times New Roman" w:hAnsi="Book Antiqua"/>
          <w:color w:val="333333"/>
          <w:lang w:val="en-US"/>
        </w:rPr>
        <w:t xml:space="preserve">; </w:t>
      </w:r>
      <w:r>
        <w:rPr>
          <w:rFonts w:ascii="Book Antiqua" w:eastAsia="Times New Roman" w:hAnsi="Book Antiqua"/>
          <w:color w:val="333333"/>
          <w:lang w:val="sr-Latn-RS"/>
        </w:rPr>
        <w:t>Sudski Savet Kosova, Akademiju Pravde Kosova, Skupštinu Kosova, Vladu Kosova, Ministarstvo Pravde, Ministarstvo Finansija, Advokatsku Komoru Kosova, Policiju Kosova i ost.</w:t>
      </w:r>
    </w:p>
    <w:p w:rsidR="007E4012" w:rsidRPr="007E4012" w:rsidRDefault="00E05F45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A kod međunarodnih institucija, donatora i partnera naglasio bi saradnju sa Američkom Ambasadom, Kancelarijom EU u Prištini koja </w:t>
      </w:r>
      <w:r>
        <w:rPr>
          <w:rFonts w:ascii="Book Antiqua" w:eastAsia="Times New Roman" w:hAnsi="Book Antiqua"/>
          <w:color w:val="333333"/>
        </w:rPr>
        <w:lastRenderedPageBreak/>
        <w:t>finansira razne projekte, UNDP i druge agencije Ujedinjenih Nacija, Vladu Norveške, EULEX, Savet Evrope, IRZ, GIZ i ost.</w:t>
      </w:r>
    </w:p>
    <w:p w:rsidR="007E4012" w:rsidRPr="007E4012" w:rsidRDefault="00E05F45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Jedan važan deo saradnje je izražen i u procesima evropskih integracija gde su svi kapaciteti Saveta </w:t>
      </w:r>
      <w:r w:rsidR="00762149">
        <w:rPr>
          <w:rFonts w:ascii="Book Antiqua" w:eastAsia="Times New Roman" w:hAnsi="Book Antiqua"/>
          <w:color w:val="333333"/>
        </w:rPr>
        <w:t>odgovarali na svaki zahtev za izveštavanje.</w:t>
      </w:r>
    </w:p>
    <w:p w:rsidR="007E4012" w:rsidRPr="007E4012" w:rsidRDefault="00762149" w:rsidP="007E4012">
      <w:pPr>
        <w:numPr>
          <w:ilvl w:val="0"/>
          <w:numId w:val="39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Strateški plan i plan delovanja</w:t>
      </w:r>
    </w:p>
    <w:p w:rsidR="007E4012" w:rsidRPr="007E4012" w:rsidRDefault="00762149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vezi primene strateškog plana, možemo reči da su ciljevi koji su bili predviđeni da se ispune tokom 2017 godine u Planu Delovanja Strateškog Plana su ispunjeni. Sa ciljem nadgledanja primene strateškog plana, radna grupa formirana od Saveta je sačinila periodične izveštaje za nivo primene strateškog plana.</w:t>
      </w:r>
    </w:p>
    <w:p w:rsidR="007E4012" w:rsidRPr="007E4012" w:rsidRDefault="00141600" w:rsidP="007E4012">
      <w:pPr>
        <w:numPr>
          <w:ilvl w:val="0"/>
          <w:numId w:val="40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Komunikacija sa javnošču (strategija za komunikaciju sa javnošču, brošure, ueb</w:t>
      </w:r>
      <w:r>
        <w:rPr>
          <w:rFonts w:ascii="Book Antiqua" w:eastAsia="Times New Roman" w:hAnsi="Book Antiqua"/>
          <w:b/>
          <w:bCs/>
          <w:i/>
          <w:iCs/>
          <w:color w:val="333333"/>
          <w:lang w:val="en-US"/>
        </w:rPr>
        <w:t>-</w:t>
      </w:r>
      <w:r>
        <w:rPr>
          <w:rFonts w:ascii="Book Antiqua" w:eastAsia="Times New Roman" w:hAnsi="Book Antiqua"/>
          <w:b/>
          <w:bCs/>
          <w:i/>
          <w:iCs/>
          <w:color w:val="333333"/>
          <w:lang w:val="sr-Latn-RS"/>
        </w:rPr>
        <w:t>strana, izveštaji)</w:t>
      </w:r>
    </w:p>
    <w:p w:rsidR="007E4012" w:rsidRPr="007E4012" w:rsidRDefault="00141600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Kao što je predviđeno zakonom, podzakonskim aktima i Strateškim Planom Saveta, tokom 2017 godine mi smo razvijali efikasnu komunikaciju uz transparentnost i otvorenost sa javnošču i medijima.</w:t>
      </w:r>
    </w:p>
    <w:p w:rsidR="007E4012" w:rsidRPr="007E4012" w:rsidRDefault="00141600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Mi smo održali otvorene susrete</w:t>
      </w:r>
      <w:r w:rsidR="00165798">
        <w:rPr>
          <w:rFonts w:ascii="Book Antiqua" w:eastAsia="Times New Roman" w:hAnsi="Book Antiqua"/>
          <w:color w:val="333333"/>
        </w:rPr>
        <w:t xml:space="preserve"> za javnost i medije, ponudili smo informacije u interesu javnosti preko saopštenja, objava, razjašnjenja, ponekad i reakcija. Brošura, mesečnih biltena i službenih stranica.</w:t>
      </w:r>
    </w:p>
    <w:p w:rsidR="007E4012" w:rsidRPr="007E4012" w:rsidRDefault="003C550A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Sa ciljem povečanja transparentnosti je redizajnirana službena stranica Saveta u </w:t>
      </w:r>
      <w:r>
        <w:rPr>
          <w:rFonts w:ascii="Book Antiqua" w:eastAsia="Times New Roman" w:hAnsi="Book Antiqua"/>
          <w:color w:val="333333"/>
        </w:rPr>
        <w:lastRenderedPageBreak/>
        <w:t xml:space="preserve">kojoj </w:t>
      </w:r>
      <w:r w:rsidR="00AA6011">
        <w:rPr>
          <w:rFonts w:ascii="Book Antiqua" w:eastAsia="Times New Roman" w:hAnsi="Book Antiqua"/>
          <w:color w:val="333333"/>
        </w:rPr>
        <w:t>je dodano niz informacija o TSK-</w:t>
      </w:r>
      <w:r>
        <w:rPr>
          <w:rFonts w:ascii="Book Antiqua" w:eastAsia="Times New Roman" w:hAnsi="Book Antiqua"/>
          <w:color w:val="333333"/>
        </w:rPr>
        <w:t>a i neprekidno je dopunjena sa relevantnim informacijama  i u interesu javnosti.</w:t>
      </w:r>
    </w:p>
    <w:p w:rsidR="007E4012" w:rsidRPr="007E4012" w:rsidRDefault="00486CE9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Konačno mi smo usvojili Strategiju za  komuniciranje Tužilačkog sistema za period 2018/2021. Ova strategija je pripremljena u saradnji sa međunarodnim partnerima, Asocijacijom Novinara Kosova i civilnim društvom. Ova strategija koja če početi da se primenjuje u početku 2018 godine </w:t>
      </w:r>
      <w:r w:rsidR="00437B1D">
        <w:rPr>
          <w:rFonts w:ascii="Book Antiqua" w:eastAsia="Times New Roman" w:hAnsi="Book Antiqua"/>
          <w:color w:val="333333"/>
        </w:rPr>
        <w:t>je predvidela dopunu ljudskih kapaciteta Tužilačkog Sistema Kosova u oblasti komunikacija sa javnošču i medijima.</w:t>
      </w:r>
    </w:p>
    <w:p w:rsidR="007E4012" w:rsidRPr="007E4012" w:rsidRDefault="00437B1D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 2018 godini vrši če se regrutovanje i izbor službenika za informisanje u svim tužilaštvima Kosova sa ciljem podizanja efikasnosti u komuniciranju i veče transparentnosti prema javnošču.</w:t>
      </w:r>
    </w:p>
    <w:p w:rsidR="007E4012" w:rsidRPr="007E4012" w:rsidRDefault="00437B1D" w:rsidP="007E4012">
      <w:pPr>
        <w:numPr>
          <w:ilvl w:val="0"/>
          <w:numId w:val="41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Povečanje kapaciteta/obuke</w:t>
      </w:r>
    </w:p>
    <w:p w:rsidR="00C926B6" w:rsidRPr="007E4012" w:rsidRDefault="00437B1D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Savet u saradnji sa Kancelarijom Glavnog Tužioca </w:t>
      </w:r>
      <w:r w:rsidR="00C926B6">
        <w:rPr>
          <w:rFonts w:ascii="Book Antiqua" w:eastAsia="Times New Roman" w:hAnsi="Book Antiqua"/>
          <w:color w:val="333333"/>
        </w:rPr>
        <w:t>je dospeo da i tokom 2017 godine da koordinira i podrži povečanje kapaciteta tužilaca i osoblja. U saradnji sa Akademijom Pravde i ostalim lokalnim i međunarodnim partnerima organizovani razni programi obuke na osnovu potreba tužilačkog sistema.</w:t>
      </w:r>
    </w:p>
    <w:p w:rsidR="007E4012" w:rsidRPr="007E4012" w:rsidRDefault="00C926B6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Mi smo zacrtali i a</w:t>
      </w:r>
      <w:r w:rsidR="000F518F">
        <w:rPr>
          <w:rFonts w:ascii="Book Antiqua" w:eastAsia="Times New Roman" w:hAnsi="Book Antiqua"/>
          <w:color w:val="333333"/>
        </w:rPr>
        <w:t>dresirali politike za nastavljajuču obuku tužolaca i osoblja, dok u vezi početne obuke sarađivali smo sa Akademijom Pravde gde 25 imenovanih tužilaca na kraju 2016 godine, ovoga meseca če završiti početnu obuku i u januaru 2018 biče otpremljeni slučajevima.</w:t>
      </w:r>
    </w:p>
    <w:p w:rsidR="007E4012" w:rsidRPr="007E4012" w:rsidRDefault="00821AD5" w:rsidP="007E4012">
      <w:pPr>
        <w:numPr>
          <w:ilvl w:val="0"/>
          <w:numId w:val="42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lastRenderedPageBreak/>
        <w:t>Izazovi</w:t>
      </w:r>
    </w:p>
    <w:p w:rsidR="007E4012" w:rsidRPr="00821AD5" w:rsidRDefault="00821AD5" w:rsidP="007E4012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>Tokom naše delatnosti tokom 2017 godine osim dostignuča imali smo i razne izazove. Želim da naglasim da među našim glavnim izazovima sa kojima smo se suočili jesu dole navedeni</w:t>
      </w:r>
      <w:r>
        <w:rPr>
          <w:rFonts w:ascii="Book Antiqua" w:eastAsia="Times New Roman" w:hAnsi="Book Antiqua"/>
          <w:color w:val="333333"/>
          <w:lang w:val="en-US"/>
        </w:rPr>
        <w:t>:</w:t>
      </w:r>
    </w:p>
    <w:p w:rsidR="007E4012" w:rsidRPr="007E4012" w:rsidRDefault="00821AD5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Nedovoljan budžet za pokrivanje jednog broja obaveza naročito one prema stručnjacima i advokatima angažovanim po službenom zadatku. U ovom pravcu Savet preko budžetskog  zahteva za godinu 2017 je zatražio jedan dodatni budžet od 13 miliona eura (13,775</w:t>
      </w:r>
      <w:r w:rsidR="00E07A3E">
        <w:rPr>
          <w:rFonts w:ascii="Book Antiqua" w:eastAsia="Times New Roman" w:hAnsi="Book Antiqua"/>
          <w:color w:val="333333"/>
        </w:rPr>
        <w:t>,525.00) dok je odobreni budžet bio oko 9 miliona eura (9,483,682.00). Zbog ovog budžeta  bilo je teško realizovati neke planirane ciljeve.</w:t>
      </w:r>
    </w:p>
    <w:p w:rsidR="007E4012" w:rsidRPr="007E4012" w:rsidRDefault="00E07A3E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Mali broj osoblja pogotovo onog stručnog bio je pravi izazov.</w:t>
      </w:r>
    </w:p>
    <w:p w:rsidR="007E4012" w:rsidRPr="007E4012" w:rsidRDefault="00E07A3E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Specijalizacija tužilaca za tretiranje karakterističnih zločina</w:t>
      </w:r>
      <w:r w:rsidR="00D043C6">
        <w:rPr>
          <w:rFonts w:ascii="Book Antiqua" w:eastAsia="Times New Roman" w:hAnsi="Book Antiqua"/>
          <w:color w:val="333333"/>
        </w:rPr>
        <w:t xml:space="preserve"> </w:t>
      </w:r>
      <w:r>
        <w:rPr>
          <w:rFonts w:ascii="Book Antiqua" w:eastAsia="Times New Roman" w:hAnsi="Book Antiqua"/>
          <w:color w:val="333333"/>
        </w:rPr>
        <w:t>(ko</w:t>
      </w:r>
      <w:r w:rsidR="00D043C6">
        <w:rPr>
          <w:rFonts w:ascii="Book Antiqua" w:eastAsia="Times New Roman" w:hAnsi="Book Antiqua"/>
          <w:color w:val="333333"/>
        </w:rPr>
        <w:t>rupcija,organizovani kriminal, privredni kriminal).</w:t>
      </w:r>
    </w:p>
    <w:p w:rsidR="007E4012" w:rsidRPr="007E4012" w:rsidRDefault="00D043C6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Unapređenje komunikacija sa medijima i javnošču.</w:t>
      </w:r>
    </w:p>
    <w:p w:rsidR="007E4012" w:rsidRPr="007E4012" w:rsidRDefault="00D043C6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Izrada sistema elektronskog upravljanja predmeta (projekat TIK/ISUP).</w:t>
      </w:r>
    </w:p>
    <w:p w:rsidR="007E4012" w:rsidRDefault="00BD7AD7" w:rsidP="007E4012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Fizička infrastruktura ( proširenje prostora za Savet i Kancelariju Državnog Tužioca.</w:t>
      </w:r>
    </w:p>
    <w:p w:rsidR="00BD7AD7" w:rsidRPr="007E4012" w:rsidRDefault="00BD7AD7" w:rsidP="00BD7AD7">
      <w:pPr>
        <w:spacing w:before="100" w:beforeAutospacing="1" w:after="100" w:afterAutospacing="1"/>
        <w:ind w:left="720"/>
        <w:jc w:val="both"/>
        <w:rPr>
          <w:rFonts w:ascii="Book Antiqua" w:eastAsia="Times New Roman" w:hAnsi="Book Antiqua"/>
          <w:color w:val="333333"/>
        </w:rPr>
      </w:pPr>
    </w:p>
    <w:p w:rsidR="007E4012" w:rsidRPr="007E4012" w:rsidRDefault="00BD7AD7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Mi kao Tužilački Savet ozbiljno smo tretirali ov</w:t>
      </w:r>
      <w:r w:rsidR="005E3168">
        <w:rPr>
          <w:rFonts w:ascii="Book Antiqua" w:eastAsia="Times New Roman" w:hAnsi="Book Antiqua"/>
          <w:color w:val="333333"/>
        </w:rPr>
        <w:t xml:space="preserve">e izazove uputivši mnoge obrazložene budžetske zahteve kao u </w:t>
      </w:r>
      <w:r w:rsidR="005E3168">
        <w:rPr>
          <w:rFonts w:ascii="Book Antiqua" w:eastAsia="Times New Roman" w:hAnsi="Book Antiqua"/>
          <w:color w:val="333333"/>
        </w:rPr>
        <w:lastRenderedPageBreak/>
        <w:t>Ministarstvo Finansija, Vladu i Skupštinu.</w:t>
      </w:r>
    </w:p>
    <w:p w:rsidR="007E4012" w:rsidRPr="007E4012" w:rsidRDefault="005E3168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>Kao rezultat sa Zakonom za Budžet za 2018 godinu odobren je jedan obečavajuči budžet i broj od 148 pozicija ( najviše stručnih) što če se ozbiljno odraziti na poboljšanju usluga tužilačkog sistema.</w:t>
      </w:r>
    </w:p>
    <w:p w:rsidR="007E4012" w:rsidRDefault="002C4E21" w:rsidP="002C4E21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>Planiranje rada Tužilačkog Saveta za 2018 godinu</w:t>
      </w:r>
    </w:p>
    <w:p w:rsidR="002C4E21" w:rsidRPr="002C4E21" w:rsidRDefault="002C4E21" w:rsidP="002C4E21">
      <w:pPr>
        <w:spacing w:before="100" w:beforeAutospacing="1" w:after="100" w:afterAutospacing="1"/>
        <w:ind w:left="36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Želim da vas obavestim da je Tužilački Savet finalizirao godišnji plan rada za 2018 godinu gde je planirano obuhvatanje aktivnosti predviđene zakonskim mandatom, Strateškim Planom 2016/2018 i </w:t>
      </w:r>
      <w:r>
        <w:rPr>
          <w:rFonts w:ascii="Book Antiqua" w:eastAsia="Times New Roman" w:hAnsi="Book Antiqua"/>
          <w:color w:val="333333"/>
        </w:rPr>
        <w:lastRenderedPageBreak/>
        <w:t>zahteva koji proizilaze iz procesa Evropskih integracija.</w:t>
      </w:r>
    </w:p>
    <w:p w:rsidR="007E4012" w:rsidRPr="002C4E21" w:rsidRDefault="002C4E21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i/>
          <w:iCs/>
          <w:color w:val="333333"/>
        </w:rPr>
        <w:t xml:space="preserve">Konačno </w:t>
      </w:r>
      <w:r>
        <w:rPr>
          <w:rFonts w:ascii="Book Antiqua" w:eastAsia="Times New Roman" w:hAnsi="Book Antiqua"/>
          <w:bCs/>
          <w:iCs/>
          <w:color w:val="333333"/>
        </w:rPr>
        <w:t>vas obaveštavam da u skladu sa Z</w:t>
      </w:r>
      <w:r w:rsidRPr="002C4E21">
        <w:rPr>
          <w:rFonts w:ascii="Book Antiqua" w:eastAsia="Times New Roman" w:hAnsi="Book Antiqua"/>
          <w:bCs/>
          <w:iCs/>
          <w:color w:val="333333"/>
        </w:rPr>
        <w:t>akonom</w:t>
      </w:r>
      <w:r>
        <w:rPr>
          <w:rFonts w:ascii="Book Antiqua" w:eastAsia="Times New Roman" w:hAnsi="Book Antiqua"/>
          <w:bCs/>
          <w:iCs/>
          <w:color w:val="333333"/>
        </w:rPr>
        <w:t xml:space="preserve">, Savet u početku 2018 godine </w:t>
      </w:r>
      <w:r w:rsidR="00911599">
        <w:rPr>
          <w:rFonts w:ascii="Book Antiqua" w:eastAsia="Times New Roman" w:hAnsi="Book Antiqua"/>
          <w:bCs/>
          <w:iCs/>
          <w:color w:val="333333"/>
        </w:rPr>
        <w:t xml:space="preserve">če </w:t>
      </w:r>
      <w:r>
        <w:rPr>
          <w:rFonts w:ascii="Book Antiqua" w:eastAsia="Times New Roman" w:hAnsi="Book Antiqua"/>
          <w:bCs/>
          <w:iCs/>
          <w:color w:val="333333"/>
        </w:rPr>
        <w:t>objaviti izveštaj rada za 2017 godinu i da če biti dostupan</w:t>
      </w:r>
      <w:r w:rsidR="00911599">
        <w:rPr>
          <w:rFonts w:ascii="Book Antiqua" w:eastAsia="Times New Roman" w:hAnsi="Book Antiqua"/>
          <w:bCs/>
          <w:iCs/>
          <w:color w:val="333333"/>
        </w:rPr>
        <w:t xml:space="preserve"> na službenoj stranici Saveta i kao fizička kopija.</w:t>
      </w:r>
    </w:p>
    <w:p w:rsidR="007E4012" w:rsidRDefault="007E4012" w:rsidP="007E4012">
      <w:pPr>
        <w:spacing w:after="150"/>
        <w:jc w:val="both"/>
        <w:rPr>
          <w:rFonts w:ascii="Book Antiqua" w:eastAsia="Times New Roman" w:hAnsi="Book Antiqua"/>
          <w:color w:val="333333"/>
        </w:rPr>
      </w:pPr>
    </w:p>
    <w:p w:rsidR="00911599" w:rsidRPr="00911599" w:rsidRDefault="00911599" w:rsidP="007E4012">
      <w:pPr>
        <w:spacing w:after="150"/>
        <w:jc w:val="both"/>
        <w:rPr>
          <w:rFonts w:ascii="Book Antiqua" w:eastAsia="Times New Roman" w:hAnsi="Book Antiqua"/>
          <w:color w:val="333333"/>
        </w:rPr>
        <w:sectPr w:rsidR="00911599" w:rsidRPr="00911599" w:rsidSect="007E4012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/>
          <w:color w:val="333333"/>
        </w:rPr>
        <w:t>Zahvaljujem medie za saradnju koju smo imali u toku ove godine, čestitam vam Novu Godinu i izražavam još jednom moju i spremnost Saveta za dalje unapređenje  naše buduče saradnje.</w:t>
      </w: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7E4012" w:rsidRDefault="007E4012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AA6011" w:rsidRDefault="00AA6011" w:rsidP="007E4012">
      <w:pPr>
        <w:spacing w:after="150"/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B23695" w:rsidRDefault="00B23695" w:rsidP="00B23695">
      <w:pPr>
        <w:jc w:val="both"/>
        <w:rPr>
          <w:rFonts w:ascii="Roboto Regular" w:eastAsia="Times New Roman" w:hAnsi="Roboto Regular"/>
          <w:color w:val="333333"/>
          <w:sz w:val="21"/>
          <w:szCs w:val="21"/>
          <w:lang w:val="en-US"/>
        </w:rPr>
      </w:pPr>
    </w:p>
    <w:p w:rsidR="009A6E0F" w:rsidRPr="007C40E9" w:rsidRDefault="009A6E0F" w:rsidP="00B23695">
      <w:pPr>
        <w:jc w:val="both"/>
        <w:rPr>
          <w:rFonts w:ascii="Book Antiqua" w:hAnsi="Book Antiqua"/>
        </w:rPr>
      </w:pPr>
    </w:p>
    <w:p w:rsidR="00A45EDC" w:rsidRDefault="00EC05FD" w:rsidP="005D78CA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1" w:name="_Toc501461922"/>
      <w:r>
        <w:lastRenderedPageBreak/>
        <w:t>Aktivnosti Predsedavajučeg TSK</w:t>
      </w:r>
      <w:r>
        <w:rPr>
          <w:lang w:val="en-US"/>
        </w:rPr>
        <w:t>-a</w:t>
      </w:r>
    </w:p>
    <w:p w:rsidR="00A45EDC" w:rsidRDefault="00A45EDC" w:rsidP="00A45EDC"/>
    <w:p w:rsidR="00A45EDC" w:rsidRPr="007C40E9" w:rsidRDefault="00A45EDC" w:rsidP="00A45EDC">
      <w:pPr>
        <w:spacing w:line="276" w:lineRule="auto"/>
        <w:jc w:val="center"/>
      </w:pPr>
      <w:r w:rsidRPr="00A45EDC">
        <w:rPr>
          <w:noProof/>
          <w:lang w:val="en-US"/>
        </w:rPr>
        <w:drawing>
          <wp:inline distT="0" distB="0" distL="0" distR="0" wp14:anchorId="2C98A5D5" wp14:editId="771E99AB">
            <wp:extent cx="5943600" cy="4459442"/>
            <wp:effectExtent l="0" t="0" r="0" b="0"/>
            <wp:docPr id="31" name="Picture 31" descr="C:\Users\astrit.kolaj\Desktop\IMG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trit.kolaj\Desktop\IMG_44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DC" w:rsidRPr="007C40E9" w:rsidRDefault="00CD0390" w:rsidP="00A45EDC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Isufaj: Medie i civilno društvo da budu partneri u osnaženju efikasnosti i stručnosti sistema pravde</w:t>
      </w:r>
      <w:r w:rsidR="00A45EDC" w:rsidRPr="007C40E9">
        <w:rPr>
          <w:rFonts w:ascii="Book Antiqua" w:hAnsi="Book Antiqua"/>
        </w:rPr>
        <w:t xml:space="preserve">  </w:t>
      </w:r>
    </w:p>
    <w:p w:rsidR="00A45EDC" w:rsidRPr="007C40E9" w:rsidRDefault="00A45EDC" w:rsidP="00A45EDC"/>
    <w:p w:rsidR="00A45EDC" w:rsidRPr="007C40E9" w:rsidRDefault="00A45EDC" w:rsidP="00A45EDC">
      <w:pPr>
        <w:spacing w:line="276" w:lineRule="auto"/>
        <w:sectPr w:rsidR="00A45EDC" w:rsidRPr="007C40E9" w:rsidSect="00C34467">
          <w:headerReference w:type="first" r:id="rId2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45EDC" w:rsidRPr="00AF540F" w:rsidRDefault="00AF540F" w:rsidP="00A45EDC">
      <w:pPr>
        <w:jc w:val="both"/>
        <w:rPr>
          <w:rStyle w:val="Strong"/>
          <w:rFonts w:ascii="Book Antiqua" w:eastAsiaTheme="minorEastAsia" w:hAnsi="Book Antiqua"/>
          <w:b w:val="0"/>
          <w:color w:val="333333"/>
          <w:lang w:val="sr-Latn-RS"/>
        </w:rPr>
      </w:pPr>
      <w:r>
        <w:rPr>
          <w:rStyle w:val="Strong"/>
          <w:rFonts w:ascii="Book Antiqua" w:eastAsiaTheme="minorEastAsia" w:hAnsi="Book Antiqua"/>
          <w:color w:val="333333"/>
        </w:rPr>
        <w:lastRenderedPageBreak/>
        <w:t>Priština, 14 decembar</w:t>
      </w:r>
      <w:r w:rsidR="00A45EDC" w:rsidRPr="00A45EDC">
        <w:rPr>
          <w:rStyle w:val="Strong"/>
          <w:rFonts w:ascii="Book Antiqua" w:eastAsiaTheme="minorEastAsia" w:hAnsi="Book Antiqua"/>
          <w:color w:val="333333"/>
        </w:rPr>
        <w:t xml:space="preserve"> 2017 – </w:t>
      </w:r>
      <w:r>
        <w:rPr>
          <w:rStyle w:val="Strong"/>
          <w:rFonts w:ascii="Book Antiqua" w:eastAsiaTheme="minorEastAsia" w:hAnsi="Book Antiqua"/>
          <w:b w:val="0"/>
          <w:color w:val="333333"/>
        </w:rPr>
        <w:t xml:space="preserve">Predsedavajuči Tužilačkog Saveta Kosova, Bljerim Isufaj je učestvovao u prezentaciji istraživanja </w:t>
      </w:r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“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Skaniranje</w:t>
      </w:r>
      <w:proofErr w:type="spellEnd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Integriteta</w:t>
      </w:r>
      <w:proofErr w:type="spellEnd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u 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Pravnom</w:t>
      </w:r>
      <w:proofErr w:type="spellEnd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Sektoru</w:t>
      </w:r>
      <w:proofErr w:type="spellEnd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” </w:t>
      </w:r>
      <w:r>
        <w:rPr>
          <w:rStyle w:val="Strong"/>
          <w:rFonts w:ascii="Book Antiqua" w:eastAsiaTheme="minorEastAsia" w:hAnsi="Book Antiqua"/>
          <w:b w:val="0"/>
          <w:color w:val="333333"/>
          <w:lang w:val="sr-Latn-RS"/>
        </w:rPr>
        <w:t>vršen od CILC,FOL i KDI.</w:t>
      </w:r>
    </w:p>
    <w:p w:rsidR="00A45EDC" w:rsidRPr="00A45EDC" w:rsidRDefault="00A45EDC" w:rsidP="00A45EDC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</w:p>
    <w:p w:rsidR="00A45EDC" w:rsidRPr="00AF540F" w:rsidRDefault="00AF540F" w:rsidP="00A45EDC">
      <w:pPr>
        <w:jc w:val="both"/>
        <w:rPr>
          <w:rStyle w:val="Strong"/>
          <w:rFonts w:ascii="Book Antiqua" w:eastAsiaTheme="minorEastAsia" w:hAnsi="Book Antiqua"/>
          <w:b w:val="0"/>
          <w:color w:val="333333"/>
          <w:lang w:val="sr-Latn-RS"/>
        </w:rPr>
      </w:pPr>
      <w:r>
        <w:rPr>
          <w:rStyle w:val="Strong"/>
          <w:rFonts w:ascii="Book Antiqua" w:eastAsiaTheme="minorEastAsia" w:hAnsi="Book Antiqua"/>
          <w:b w:val="0"/>
          <w:color w:val="333333"/>
        </w:rPr>
        <w:t>Na svom izlaganju pred prisutnima predsedavajuči Isufaj je rekao da</w:t>
      </w:r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; “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ovo</w:t>
      </w:r>
      <w:proofErr w:type="spellEnd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istraživanje</w:t>
      </w:r>
      <w:proofErr w:type="spellEnd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biče</w:t>
      </w:r>
      <w:proofErr w:type="spellEnd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jedna</w:t>
      </w:r>
      <w:proofErr w:type="spellEnd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dobra </w:t>
      </w:r>
      <w:proofErr w:type="spellStart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osnova</w:t>
      </w:r>
      <w:proofErr w:type="spellEnd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za</w:t>
      </w:r>
      <w:proofErr w:type="spellEnd"/>
      <w:r w:rsidR="00AA6011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TSK-</w:t>
      </w:r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a da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preduzme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potrebne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radnje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u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ojačanju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integriteta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tužilačkog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 </w:t>
      </w:r>
      <w:proofErr w:type="spellStart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sistema</w:t>
      </w:r>
      <w:proofErr w:type="spellEnd"/>
      <w:r w:rsidR="006F737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>.</w:t>
      </w:r>
    </w:p>
    <w:p w:rsidR="00E10998" w:rsidRPr="009A6E0F" w:rsidRDefault="00A84984" w:rsidP="00A45EDC">
      <w:pPr>
        <w:jc w:val="both"/>
        <w:rPr>
          <w:rStyle w:val="Strong"/>
          <w:rFonts w:ascii="Book Antiqua" w:eastAsiaTheme="minorEastAsia" w:hAnsi="Book Antiqua"/>
          <w:b w:val="0"/>
          <w:color w:val="333333"/>
          <w:lang w:val="sr-Latn-RS"/>
        </w:rPr>
      </w:pPr>
      <w:r>
        <w:rPr>
          <w:rStyle w:val="Strong"/>
          <w:rFonts w:ascii="Book Antiqua" w:eastAsiaTheme="minorEastAsia" w:hAnsi="Book Antiqua"/>
          <w:b w:val="0"/>
          <w:color w:val="333333"/>
        </w:rPr>
        <w:lastRenderedPageBreak/>
        <w:t>“</w:t>
      </w:r>
      <w:r w:rsidR="006F737F">
        <w:rPr>
          <w:rStyle w:val="Strong"/>
          <w:rFonts w:ascii="Book Antiqua" w:eastAsiaTheme="minorEastAsia" w:hAnsi="Book Antiqua"/>
          <w:b w:val="0"/>
          <w:color w:val="333333"/>
        </w:rPr>
        <w:t xml:space="preserve">Počevši ot toga da </w:t>
      </w:r>
      <w:r w:rsidR="00AA6011">
        <w:rPr>
          <w:rStyle w:val="Strong"/>
          <w:rFonts w:ascii="Book Antiqua" w:eastAsiaTheme="minorEastAsia" w:hAnsi="Book Antiqua"/>
          <w:b w:val="0"/>
          <w:color w:val="333333"/>
        </w:rPr>
        <w:t>korupcija u tužilačkom sistemu -</w:t>
      </w:r>
      <w:r w:rsidR="006F737F">
        <w:rPr>
          <w:rStyle w:val="Strong"/>
          <w:rFonts w:ascii="Book Antiqua" w:eastAsiaTheme="minorEastAsia" w:hAnsi="Book Antiqua"/>
          <w:b w:val="0"/>
          <w:color w:val="333333"/>
        </w:rPr>
        <w:t xml:space="preserve"> b</w:t>
      </w:r>
      <w:r w:rsidR="00AA6011">
        <w:rPr>
          <w:rStyle w:val="Strong"/>
          <w:rFonts w:ascii="Book Antiqua" w:eastAsiaTheme="minorEastAsia" w:hAnsi="Book Antiqua"/>
          <w:b w:val="0"/>
          <w:color w:val="333333"/>
        </w:rPr>
        <w:t xml:space="preserve">io on realan ili kao percepcija - </w:t>
      </w:r>
      <w:r w:rsidR="006F737F">
        <w:rPr>
          <w:rStyle w:val="Strong"/>
          <w:rFonts w:ascii="Book Antiqua" w:eastAsiaTheme="minorEastAsia" w:hAnsi="Book Antiqua"/>
          <w:b w:val="0"/>
          <w:color w:val="333333"/>
        </w:rPr>
        <w:t>prikazuje jednu ozbiljnu pretnju i vrlo teško oštečuje poverenje javnosti u sistemu pravde, mi smo interesovani da na ovom pravcu imamo za partnera civilno društvo</w:t>
      </w:r>
      <w:r w:rsidR="00AA6011">
        <w:rPr>
          <w:rStyle w:val="Strong"/>
          <w:rFonts w:ascii="Book Antiqua" w:eastAsiaTheme="minorEastAsia" w:hAnsi="Book Antiqua"/>
          <w:b w:val="0"/>
          <w:color w:val="333333"/>
        </w:rPr>
        <w:t>. Ovo za činjenicu da TSK-</w:t>
      </w:r>
      <w:r w:rsidR="009A6E0F">
        <w:rPr>
          <w:rStyle w:val="Strong"/>
          <w:rFonts w:ascii="Book Antiqua" w:eastAsiaTheme="minorEastAsia" w:hAnsi="Book Antiqua"/>
          <w:b w:val="0"/>
          <w:color w:val="333333"/>
        </w:rPr>
        <w:t>a je mnogo opredeljen za nula tolerancije prema ne etičkim i neprimerenim ponašanjima unutar tužilačkog sistema</w:t>
      </w:r>
      <w:r w:rsidR="009A6E0F">
        <w:rPr>
          <w:rStyle w:val="Strong"/>
          <w:rFonts w:ascii="Book Antiqua" w:eastAsiaTheme="minorEastAsia" w:hAnsi="Book Antiqua"/>
          <w:b w:val="0"/>
          <w:color w:val="333333"/>
          <w:lang w:val="en-US"/>
        </w:rPr>
        <w:t xml:space="preserve">”, </w:t>
      </w:r>
      <w:r w:rsidR="009A6E0F">
        <w:rPr>
          <w:rStyle w:val="Strong"/>
          <w:rFonts w:ascii="Book Antiqua" w:eastAsiaTheme="minorEastAsia" w:hAnsi="Book Antiqua"/>
          <w:b w:val="0"/>
          <w:color w:val="333333"/>
          <w:lang w:val="sr-Latn-RS"/>
        </w:rPr>
        <w:t>rekao je predsedavajuči Isufaj.</w:t>
      </w:r>
    </w:p>
    <w:p w:rsidR="00E10998" w:rsidRDefault="00E10998" w:rsidP="00A45EDC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  <w:sectPr w:rsidR="00E10998" w:rsidSect="00E10998">
          <w:headerReference w:type="first" r:id="rId22"/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A45EDC" w:rsidRDefault="00A45EDC" w:rsidP="00A45EDC"/>
    <w:p w:rsidR="00A45EDC" w:rsidRDefault="00A45EDC" w:rsidP="00A45EDC"/>
    <w:p w:rsidR="00A45EDC" w:rsidRDefault="00A45EDC" w:rsidP="00A45EDC"/>
    <w:p w:rsidR="00233574" w:rsidRPr="007C40E9" w:rsidRDefault="00233574" w:rsidP="00233574">
      <w:pPr>
        <w:spacing w:line="276" w:lineRule="auto"/>
        <w:jc w:val="center"/>
      </w:pPr>
      <w:r w:rsidRPr="00233574">
        <w:rPr>
          <w:noProof/>
          <w:lang w:val="en-US"/>
        </w:rPr>
        <w:drawing>
          <wp:inline distT="0" distB="0" distL="0" distR="0" wp14:anchorId="6BFA2549" wp14:editId="76755E92">
            <wp:extent cx="5943600" cy="3963425"/>
            <wp:effectExtent l="0" t="0" r="0" b="0"/>
            <wp:docPr id="33" name="Picture 33" descr="C:\Users\astrit.kolaj\Desktop\rsz_lp3b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trit.kolaj\Desktop\rsz_lp3b35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74" w:rsidRPr="007C40E9" w:rsidRDefault="00106A99" w:rsidP="00233574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Predsedavajuči Isufaj je posetio Osnovno Tužilaštvo u Mitrovici</w:t>
      </w:r>
      <w:r w:rsidR="00233574" w:rsidRPr="007C40E9">
        <w:rPr>
          <w:rFonts w:ascii="Book Antiqua" w:hAnsi="Book Antiqua"/>
        </w:rPr>
        <w:t xml:space="preserve"> </w:t>
      </w:r>
    </w:p>
    <w:p w:rsidR="00233574" w:rsidRPr="007C40E9" w:rsidRDefault="00233574" w:rsidP="00233574"/>
    <w:p w:rsidR="00233574" w:rsidRPr="007C40E9" w:rsidRDefault="00233574" w:rsidP="00233574">
      <w:pPr>
        <w:spacing w:line="276" w:lineRule="auto"/>
        <w:sectPr w:rsidR="00233574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33574" w:rsidRPr="00233574" w:rsidRDefault="004433FB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  <w:r>
        <w:rPr>
          <w:rStyle w:val="Strong"/>
          <w:rFonts w:ascii="Book Antiqua" w:eastAsiaTheme="minorEastAsia" w:hAnsi="Book Antiqua"/>
          <w:color w:val="333333"/>
        </w:rPr>
        <w:lastRenderedPageBreak/>
        <w:t>Mitrovica, 28 decembar</w:t>
      </w:r>
      <w:r w:rsidR="00233574" w:rsidRPr="00233574">
        <w:rPr>
          <w:rStyle w:val="Strong"/>
          <w:rFonts w:ascii="Book Antiqua" w:eastAsiaTheme="minorEastAsia" w:hAnsi="Book Antiqua"/>
          <w:color w:val="333333"/>
        </w:rPr>
        <w:t xml:space="preserve"> 2017 </w:t>
      </w:r>
      <w:r w:rsidR="007240FE">
        <w:rPr>
          <w:rStyle w:val="Strong"/>
          <w:rFonts w:ascii="Book Antiqua" w:eastAsiaTheme="minorEastAsia" w:hAnsi="Book Antiqua"/>
          <w:color w:val="333333"/>
        </w:rPr>
        <w:t>–</w:t>
      </w:r>
      <w:r w:rsidR="00233574" w:rsidRPr="00233574">
        <w:rPr>
          <w:rStyle w:val="Strong"/>
          <w:rFonts w:ascii="Book Antiqua" w:eastAsiaTheme="minorEastAsia" w:hAnsi="Book Antiqua"/>
          <w:color w:val="333333"/>
        </w:rPr>
        <w:t xml:space="preserve"> </w:t>
      </w:r>
      <w:r w:rsidR="007240FE">
        <w:rPr>
          <w:rStyle w:val="Strong"/>
          <w:rFonts w:ascii="Book Antiqua" w:eastAsiaTheme="minorEastAsia" w:hAnsi="Book Antiqua"/>
          <w:b w:val="0"/>
          <w:color w:val="333333"/>
        </w:rPr>
        <w:t>Predsedavajuči Tužilačkog Saveta Kosova, Bljerim Isufaj  i direktor</w:t>
      </w:r>
      <w:r w:rsidR="001C4A95">
        <w:rPr>
          <w:rStyle w:val="Strong"/>
          <w:rFonts w:ascii="Book Antiqua" w:eastAsiaTheme="minorEastAsia" w:hAnsi="Book Antiqua"/>
          <w:b w:val="0"/>
          <w:color w:val="333333"/>
        </w:rPr>
        <w:t xml:space="preserve"> Sekretarijata Lavdim Krasniq</w:t>
      </w:r>
      <w:r w:rsidR="007240FE">
        <w:rPr>
          <w:rStyle w:val="Strong"/>
          <w:rFonts w:ascii="Book Antiqua" w:eastAsiaTheme="minorEastAsia" w:hAnsi="Book Antiqua"/>
          <w:b w:val="0"/>
          <w:color w:val="333333"/>
        </w:rPr>
        <w:t>i su posetili Osnovno Tužilaštvo u Mitrovici</w:t>
      </w:r>
      <w:r w:rsidR="001C4A95">
        <w:rPr>
          <w:rStyle w:val="Strong"/>
          <w:rFonts w:ascii="Book Antiqua" w:eastAsiaTheme="minorEastAsia" w:hAnsi="Book Antiqua"/>
          <w:b w:val="0"/>
          <w:color w:val="333333"/>
        </w:rPr>
        <w:t xml:space="preserve"> kojim slučajem su se sreli sa glavnim tužiocem Shyqri Syla i tužiocima dveju zajednica ovog tužilaštva.</w:t>
      </w:r>
    </w:p>
    <w:p w:rsidR="00233574" w:rsidRPr="00233574" w:rsidRDefault="00233574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</w:p>
    <w:p w:rsidR="00233574" w:rsidRPr="00233574" w:rsidRDefault="001C4A95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  <w:r>
        <w:rPr>
          <w:rStyle w:val="Strong"/>
          <w:rFonts w:ascii="Book Antiqua" w:eastAsiaTheme="minorEastAsia" w:hAnsi="Book Antiqua"/>
          <w:b w:val="0"/>
          <w:color w:val="333333"/>
        </w:rPr>
        <w:t>Ova poseta koja je vršena posle integracije tužilačkog sistema  Kosova na severu Mitrovice imala je za cilj upoznavanje iz bliza sa radovima, uslovima, ciljevima i izazovima ovog tužilaštva.</w:t>
      </w:r>
    </w:p>
    <w:p w:rsidR="00233574" w:rsidRPr="00233574" w:rsidRDefault="00233574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</w:p>
    <w:p w:rsidR="00233574" w:rsidRPr="00233574" w:rsidRDefault="00581870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  <w:r>
        <w:rPr>
          <w:rStyle w:val="Strong"/>
          <w:rFonts w:ascii="Book Antiqua" w:eastAsiaTheme="minorEastAsia" w:hAnsi="Book Antiqua"/>
          <w:b w:val="0"/>
          <w:color w:val="333333"/>
        </w:rPr>
        <w:t>Ovom prilikom predsedavajuči Isufaj je rekao da Tužilački savet Kosova</w:t>
      </w:r>
      <w:r w:rsidR="00DB3643">
        <w:rPr>
          <w:rStyle w:val="Strong"/>
          <w:rFonts w:ascii="Book Antiqua" w:eastAsiaTheme="minorEastAsia" w:hAnsi="Book Antiqua"/>
          <w:b w:val="0"/>
          <w:color w:val="333333"/>
        </w:rPr>
        <w:t xml:space="preserve"> je posvečen stvaranju</w:t>
      </w:r>
      <w:r>
        <w:rPr>
          <w:rStyle w:val="Strong"/>
          <w:rFonts w:ascii="Book Antiqua" w:eastAsiaTheme="minorEastAsia" w:hAnsi="Book Antiqua"/>
          <w:b w:val="0"/>
          <w:color w:val="333333"/>
        </w:rPr>
        <w:t xml:space="preserve"> uslova </w:t>
      </w:r>
      <w:r w:rsidR="00DB3643">
        <w:rPr>
          <w:rStyle w:val="Strong"/>
          <w:rFonts w:ascii="Book Antiqua" w:eastAsiaTheme="minorEastAsia" w:hAnsi="Book Antiqua"/>
          <w:b w:val="0"/>
          <w:color w:val="333333"/>
        </w:rPr>
        <w:t>za rad u Osnovno Tužilaštvo Mitrovice, ali po njemu, pratiče se i rezultate ovog tužilaštva.</w:t>
      </w:r>
    </w:p>
    <w:p w:rsidR="00233574" w:rsidRPr="00233574" w:rsidRDefault="00233574" w:rsidP="00233574">
      <w:pPr>
        <w:jc w:val="both"/>
        <w:rPr>
          <w:rStyle w:val="Strong"/>
          <w:rFonts w:ascii="Book Antiqua" w:eastAsiaTheme="minorEastAsia" w:hAnsi="Book Antiqua"/>
          <w:b w:val="0"/>
          <w:color w:val="333333"/>
        </w:rPr>
      </w:pPr>
    </w:p>
    <w:p w:rsidR="00A45EDC" w:rsidRPr="00233574" w:rsidRDefault="00C64D5A" w:rsidP="00233574">
      <w:pPr>
        <w:jc w:val="both"/>
      </w:pPr>
      <w:r>
        <w:rPr>
          <w:rStyle w:val="Strong"/>
          <w:rFonts w:ascii="Book Antiqua" w:eastAsiaTheme="minorEastAsia" w:hAnsi="Book Antiqua"/>
          <w:b w:val="0"/>
          <w:color w:val="333333"/>
        </w:rPr>
        <w:t>Predsedavajuči Isufaj takođe je rekao da Tužilački Savet Kosova nastaviti rad u stvaranju svih uslova za tužilaštva na Kosovu u cilju podizanja efikasnosti u borbi protiv kriminala, korupcije i drugih protiv zakonitih pojava.</w:t>
      </w:r>
    </w:p>
    <w:p w:rsidR="00A45EDC" w:rsidRPr="00233574" w:rsidRDefault="00A45EDC" w:rsidP="00233574">
      <w:pPr>
        <w:jc w:val="both"/>
      </w:pPr>
    </w:p>
    <w:p w:rsidR="00A45EDC" w:rsidRPr="00233574" w:rsidRDefault="00A45EDC" w:rsidP="00233574">
      <w:pPr>
        <w:jc w:val="both"/>
      </w:pPr>
    </w:p>
    <w:p w:rsidR="00233574" w:rsidRDefault="00233574" w:rsidP="00233574">
      <w:pPr>
        <w:jc w:val="both"/>
        <w:sectPr w:rsidR="00233574" w:rsidSect="00233574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A45EDC" w:rsidRPr="00233574" w:rsidRDefault="00A45EDC" w:rsidP="00233574">
      <w:pPr>
        <w:jc w:val="both"/>
      </w:pPr>
    </w:p>
    <w:p w:rsidR="00D63AE2" w:rsidRPr="007C40E9" w:rsidRDefault="00875EBE" w:rsidP="005D78CA">
      <w:pPr>
        <w:pStyle w:val="Heading1"/>
        <w:numPr>
          <w:ilvl w:val="0"/>
          <w:numId w:val="14"/>
        </w:numPr>
        <w:spacing w:line="276" w:lineRule="auto"/>
        <w:jc w:val="center"/>
      </w:pPr>
      <w:r w:rsidRPr="007C40E9">
        <w:t>Aktiv</w:t>
      </w:r>
      <w:bookmarkEnd w:id="1"/>
      <w:r w:rsidR="00DE4429">
        <w:t>nosti Stalnih Komisija</w:t>
      </w:r>
    </w:p>
    <w:p w:rsidR="00475CC8" w:rsidRPr="007C40E9" w:rsidRDefault="00475CC8" w:rsidP="005D78CA">
      <w:pPr>
        <w:spacing w:line="276" w:lineRule="auto"/>
      </w:pPr>
    </w:p>
    <w:p w:rsidR="00AC541D" w:rsidRPr="007C40E9" w:rsidRDefault="00F60021" w:rsidP="00A02874">
      <w:pPr>
        <w:spacing w:line="276" w:lineRule="auto"/>
        <w:jc w:val="center"/>
      </w:pPr>
      <w:r w:rsidRPr="00F60021">
        <w:rPr>
          <w:noProof/>
          <w:lang w:val="en-US"/>
        </w:rPr>
        <w:drawing>
          <wp:inline distT="0" distB="0" distL="0" distR="0" wp14:anchorId="4D4D821C" wp14:editId="31854B1B">
            <wp:extent cx="5943600" cy="2523328"/>
            <wp:effectExtent l="0" t="0" r="0" b="0"/>
            <wp:docPr id="36" name="Picture 36" descr="C:\Users\astrit.kolaj\Desktop\LP4B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trit.kolaj\Desktop\LP4B49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C5" w:rsidRPr="007C40E9" w:rsidRDefault="00F60021" w:rsidP="005D78CA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2" w:name="_Toc501461923"/>
      <w:r w:rsidRPr="00F60021">
        <w:rPr>
          <w:rFonts w:ascii="Book Antiqua" w:hAnsi="Book Antiqua"/>
        </w:rPr>
        <w:t>Komisi</w:t>
      </w:r>
      <w:bookmarkEnd w:id="2"/>
      <w:r w:rsidR="00DE4429">
        <w:rPr>
          <w:rFonts w:ascii="Book Antiqua" w:hAnsi="Book Antiqua"/>
        </w:rPr>
        <w:t xml:space="preserve">ja za normativna pitanja </w:t>
      </w:r>
      <w:r w:rsidR="00BC13E6">
        <w:rPr>
          <w:rFonts w:ascii="Book Antiqua" w:hAnsi="Book Antiqua"/>
        </w:rPr>
        <w:t>održala redovni sastanak</w:t>
      </w:r>
      <w:r w:rsidR="00D50B1F" w:rsidRPr="007C40E9">
        <w:rPr>
          <w:rFonts w:ascii="Book Antiqua" w:hAnsi="Book Antiqua"/>
        </w:rPr>
        <w:t xml:space="preserve"> </w:t>
      </w:r>
    </w:p>
    <w:p w:rsidR="00C914AD" w:rsidRPr="007C40E9" w:rsidRDefault="00C914AD" w:rsidP="00C914AD"/>
    <w:p w:rsidR="009D4B6A" w:rsidRPr="007C40E9" w:rsidRDefault="009D4B6A" w:rsidP="005D78CA">
      <w:pPr>
        <w:spacing w:line="276" w:lineRule="auto"/>
        <w:sectPr w:rsidR="009D4B6A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60021" w:rsidRPr="00BC13E6" w:rsidRDefault="00BC13E6" w:rsidP="00F60021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 xml:space="preserve">Priština, 6 decembar 2017 </w:t>
      </w:r>
      <w:r>
        <w:rPr>
          <w:rFonts w:ascii="Book Antiqua" w:eastAsia="Times New Roman" w:hAnsi="Book Antiqua"/>
          <w:b/>
          <w:bCs/>
          <w:color w:val="333333"/>
          <w:lang w:val="en-US"/>
        </w:rPr>
        <w:t xml:space="preserve">– </w:t>
      </w:r>
      <w:r w:rsidRPr="00BC13E6">
        <w:rPr>
          <w:rFonts w:ascii="Book Antiqua" w:eastAsia="Times New Roman" w:hAnsi="Book Antiqua"/>
          <w:bCs/>
          <w:color w:val="333333"/>
          <w:lang w:val="sr-Latn-RS"/>
        </w:rPr>
        <w:t>Komisija za</w:t>
      </w:r>
      <w:r>
        <w:rPr>
          <w:rFonts w:ascii="Book Antiqua" w:eastAsia="Times New Roman" w:hAnsi="Book Antiqua"/>
          <w:b/>
          <w:bCs/>
          <w:color w:val="333333"/>
          <w:lang w:val="sr-Latn-RS"/>
        </w:rPr>
        <w:t xml:space="preserve"> </w:t>
      </w:r>
      <w:r w:rsidRPr="00BC13E6">
        <w:rPr>
          <w:rFonts w:ascii="Book Antiqua" w:eastAsia="Times New Roman" w:hAnsi="Book Antiqua"/>
          <w:bCs/>
          <w:color w:val="333333"/>
          <w:lang w:val="sr-Latn-RS"/>
        </w:rPr>
        <w:t>No</w:t>
      </w:r>
      <w:r>
        <w:rPr>
          <w:rFonts w:ascii="Book Antiqua" w:eastAsia="Times New Roman" w:hAnsi="Book Antiqua"/>
          <w:bCs/>
          <w:color w:val="333333"/>
          <w:lang w:val="sr-Latn-RS"/>
        </w:rPr>
        <w:t>rmativna Pitanja Tužilačkog Saveta Kosova održala sastanak u nizu  gde je diskutovano o Pravilniku Br.06/2017 za upotrebu Tehnologije Informacija i Komunikacija (TIK) u tužilački sistem.</w:t>
      </w:r>
    </w:p>
    <w:p w:rsidR="00F60021" w:rsidRDefault="00BC13E6" w:rsidP="00F60021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</w:rPr>
        <w:t xml:space="preserve">Na ovom sastanku učestvovali </w:t>
      </w:r>
      <w:r w:rsidR="009B6FAD">
        <w:rPr>
          <w:rFonts w:ascii="Book Antiqua" w:eastAsia="Times New Roman" w:hAnsi="Book Antiqua"/>
          <w:color w:val="333333"/>
        </w:rPr>
        <w:t>su članovi Komisije, predstavnici EULEX</w:t>
      </w:r>
      <w:r w:rsidR="009B6FAD">
        <w:rPr>
          <w:rFonts w:ascii="Book Antiqua" w:eastAsia="Times New Roman" w:hAnsi="Book Antiqua"/>
          <w:color w:val="333333"/>
          <w:lang w:val="en-US"/>
        </w:rPr>
        <w:t>-</w:t>
      </w:r>
      <w:r w:rsidR="009B6FAD">
        <w:rPr>
          <w:rFonts w:ascii="Book Antiqua" w:eastAsia="Times New Roman" w:hAnsi="Book Antiqua"/>
          <w:color w:val="333333"/>
          <w:lang w:val="sr-Latn-RS"/>
        </w:rPr>
        <w:t xml:space="preserve">a, projekta </w:t>
      </w:r>
      <w:r w:rsidR="00311A30">
        <w:rPr>
          <w:rFonts w:ascii="Book Antiqua" w:eastAsia="Times New Roman" w:hAnsi="Book Antiqua"/>
          <w:color w:val="333333"/>
          <w:lang w:val="sr-Latn-RS"/>
        </w:rPr>
        <w:t>Twin</w:t>
      </w:r>
      <w:bookmarkStart w:id="3" w:name="_GoBack"/>
      <w:bookmarkEnd w:id="3"/>
      <w:r w:rsidR="00E21CA7">
        <w:rPr>
          <w:rFonts w:ascii="Book Antiqua" w:eastAsia="Times New Roman" w:hAnsi="Book Antiqua"/>
          <w:color w:val="333333"/>
          <w:lang w:val="sr-Latn-RS"/>
        </w:rPr>
        <w:t xml:space="preserve">inga kao i predstavnici iz administracije Saveta. </w:t>
      </w:r>
    </w:p>
    <w:p w:rsidR="00E21CA7" w:rsidRPr="00E21CA7" w:rsidRDefault="00E21CA7" w:rsidP="00F60021">
      <w:pPr>
        <w:spacing w:after="150"/>
        <w:jc w:val="both"/>
        <w:rPr>
          <w:rFonts w:ascii="Book Antiqua" w:eastAsia="Times New Roman" w:hAnsi="Book Antiqua"/>
          <w:color w:val="333333"/>
          <w:lang w:val="sr-Latn-RS"/>
        </w:rPr>
      </w:pPr>
      <w:r>
        <w:rPr>
          <w:rFonts w:ascii="Book Antiqua" w:eastAsia="Times New Roman" w:hAnsi="Book Antiqua"/>
          <w:color w:val="333333"/>
          <w:lang w:val="sr-Latn-RS"/>
        </w:rPr>
        <w:t xml:space="preserve">Predsedavajuči Komisije na početku je upoznao prisutne sa nacrtom ovog pravilnika, </w:t>
      </w:r>
      <w:r w:rsidR="003E335C">
        <w:rPr>
          <w:rFonts w:ascii="Book Antiqua" w:eastAsia="Times New Roman" w:hAnsi="Book Antiqua"/>
          <w:color w:val="333333"/>
          <w:lang w:val="sr-Latn-RS"/>
        </w:rPr>
        <w:t>gde je spominjao njegov</w:t>
      </w:r>
      <w:r>
        <w:rPr>
          <w:rFonts w:ascii="Book Antiqua" w:eastAsia="Times New Roman" w:hAnsi="Book Antiqua"/>
          <w:color w:val="333333"/>
          <w:lang w:val="sr-Latn-RS"/>
        </w:rPr>
        <w:t xml:space="preserve"> cilj, </w:t>
      </w:r>
      <w:r w:rsidR="003E335C">
        <w:rPr>
          <w:rFonts w:ascii="Book Antiqua" w:eastAsia="Times New Roman" w:hAnsi="Book Antiqua"/>
          <w:color w:val="333333"/>
          <w:lang w:val="sr-Latn-RS"/>
        </w:rPr>
        <w:lastRenderedPageBreak/>
        <w:t>i koji određuje pravila za upotrebu Tehnologije Informacija i Komunikacija u tužilačkom sistemu. Ovaj pravilnik če se primeniti od svih zaposlenih u tužilačkom sistemu uključujuči tužioce i administrativno osoblje.</w:t>
      </w:r>
    </w:p>
    <w:p w:rsidR="00F60021" w:rsidRPr="00F60021" w:rsidRDefault="003E335C" w:rsidP="00F60021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Posle diskusije nacrta pravilnika, članovi Komisije su odlučili da ovaj pravilnik predlože </w:t>
      </w:r>
      <w:r w:rsidR="00CC7726">
        <w:rPr>
          <w:rFonts w:ascii="Book Antiqua" w:eastAsia="Times New Roman" w:hAnsi="Book Antiqua"/>
          <w:color w:val="333333"/>
        </w:rPr>
        <w:t>Tužilačkom Savetu  za usvajanje na nekom sledečem sastanku.</w:t>
      </w:r>
    </w:p>
    <w:p w:rsidR="003A5937" w:rsidRDefault="003A5937" w:rsidP="00F60021">
      <w:pPr>
        <w:pStyle w:val="Heading1"/>
        <w:spacing w:line="276" w:lineRule="auto"/>
        <w:jc w:val="center"/>
        <w:rPr>
          <w:rFonts w:ascii="Book Antiqua" w:hAnsi="Book Antiqua"/>
          <w:sz w:val="24"/>
          <w:szCs w:val="24"/>
        </w:rPr>
      </w:pPr>
    </w:p>
    <w:p w:rsidR="00F41BAF" w:rsidRDefault="00F41BAF" w:rsidP="00F60021">
      <w:pPr>
        <w:sectPr w:rsidR="00F41BAF" w:rsidSect="00F41BA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60021" w:rsidRDefault="00F60021" w:rsidP="00F60021"/>
    <w:p w:rsidR="00F60021" w:rsidRPr="007C40E9" w:rsidRDefault="00F41BAF" w:rsidP="00F60021">
      <w:pPr>
        <w:spacing w:line="276" w:lineRule="auto"/>
        <w:jc w:val="center"/>
      </w:pPr>
      <w:r w:rsidRPr="00F41BAF">
        <w:rPr>
          <w:noProof/>
          <w:lang w:val="en-US"/>
        </w:rPr>
        <w:lastRenderedPageBreak/>
        <w:drawing>
          <wp:inline distT="0" distB="0" distL="0" distR="0" wp14:anchorId="1374B702" wp14:editId="7F9D84F0">
            <wp:extent cx="5943600" cy="3962400"/>
            <wp:effectExtent l="0" t="0" r="0" b="0"/>
            <wp:docPr id="37" name="Picture 37" descr="C:\Users\astrit.kolaj\Desktop\rsz_lp3b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rit.kolaj\Desktop\rsz_lp3b396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21" w:rsidRPr="007C40E9" w:rsidRDefault="00737779" w:rsidP="00F60021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Komisija za Upravljanje Tužilaštva održala sastanak sa rukovodiocima pisarnica</w:t>
      </w:r>
      <w:r w:rsidR="00F41BAF" w:rsidRPr="00F41BAF">
        <w:rPr>
          <w:rFonts w:ascii="Book Antiqua" w:hAnsi="Book Antiqua"/>
        </w:rPr>
        <w:t xml:space="preserve"> </w:t>
      </w:r>
      <w:r w:rsidR="00F60021" w:rsidRPr="007C40E9">
        <w:rPr>
          <w:rFonts w:ascii="Book Antiqua" w:hAnsi="Book Antiqua"/>
        </w:rPr>
        <w:t xml:space="preserve">  </w:t>
      </w:r>
    </w:p>
    <w:p w:rsidR="00F60021" w:rsidRPr="007C40E9" w:rsidRDefault="00F60021" w:rsidP="00F60021"/>
    <w:p w:rsidR="00F60021" w:rsidRPr="007C40E9" w:rsidRDefault="00F60021" w:rsidP="00F60021">
      <w:pPr>
        <w:spacing w:line="276" w:lineRule="auto"/>
        <w:sectPr w:rsidR="00F60021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41BAF" w:rsidRPr="00ED14EC" w:rsidRDefault="00737779" w:rsidP="00F41BAF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b/>
          <w:bCs/>
          <w:color w:val="333333"/>
        </w:rPr>
        <w:lastRenderedPageBreak/>
        <w:t>Priština</w:t>
      </w:r>
      <w:r w:rsidR="00ED14EC">
        <w:rPr>
          <w:rFonts w:ascii="Book Antiqua" w:eastAsia="Times New Roman" w:hAnsi="Book Antiqua"/>
          <w:b/>
          <w:bCs/>
          <w:color w:val="333333"/>
        </w:rPr>
        <w:t xml:space="preserve">, 19 decembar 2017 – </w:t>
      </w:r>
      <w:r w:rsidR="00ED14EC" w:rsidRPr="00ED14EC">
        <w:rPr>
          <w:rFonts w:ascii="Book Antiqua" w:eastAsia="Times New Roman" w:hAnsi="Book Antiqua"/>
          <w:bCs/>
          <w:color w:val="333333"/>
        </w:rPr>
        <w:t>Komisija za</w:t>
      </w:r>
      <w:r w:rsidR="00ED14EC">
        <w:rPr>
          <w:rFonts w:ascii="Book Antiqua" w:eastAsia="Times New Roman" w:hAnsi="Book Antiqua"/>
          <w:bCs/>
          <w:color w:val="333333"/>
        </w:rPr>
        <w:t xml:space="preserve"> Upravljanje Tužilastva održala sastanak sa upravnicima i šefovima pisarnica svih tužilaštva.</w:t>
      </w:r>
    </w:p>
    <w:p w:rsidR="0060074B" w:rsidRDefault="00ED14EC" w:rsidP="00F41BAF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t xml:space="preserve">Ovaj sastanak je rukovođen od predsedavajuče ove komisije, članica Tužilačkog Saveta Kosova – tužiteljka Radica Milić i imao za cilj informisanje komisije za pripremu </w:t>
      </w:r>
      <w:r w:rsidR="0060074B">
        <w:rPr>
          <w:rFonts w:ascii="Book Antiqua" w:eastAsia="Times New Roman" w:hAnsi="Book Antiqua"/>
          <w:color w:val="333333"/>
        </w:rPr>
        <w:t>radnog plana za</w:t>
      </w:r>
    </w:p>
    <w:p w:rsidR="0060074B" w:rsidRDefault="0060074B" w:rsidP="00F41BAF">
      <w:pPr>
        <w:spacing w:after="150"/>
        <w:jc w:val="both"/>
        <w:rPr>
          <w:rFonts w:ascii="Book Antiqua" w:eastAsia="Times New Roman" w:hAnsi="Book Antiqua"/>
          <w:color w:val="333333"/>
        </w:rPr>
      </w:pPr>
      <w:r w:rsidRPr="0060074B">
        <w:rPr>
          <w:rFonts w:ascii="Book Antiqua" w:eastAsia="Times New Roman" w:hAnsi="Book Antiqua"/>
          <w:color w:val="333333"/>
        </w:rPr>
        <w:t>2018 godinu, preko prezentiranja izazova u pisarnicama tužilaštva i predloge o njihovom prevazilaženju.</w:t>
      </w:r>
    </w:p>
    <w:p w:rsidR="00F41BAF" w:rsidRPr="00F41BAF" w:rsidRDefault="0060074B" w:rsidP="00F41BAF">
      <w:pPr>
        <w:spacing w:after="150"/>
        <w:jc w:val="both"/>
        <w:rPr>
          <w:rFonts w:ascii="Book Antiqua" w:eastAsia="Times New Roman" w:hAnsi="Book Antiqua"/>
          <w:color w:val="333333"/>
        </w:rPr>
      </w:pPr>
      <w:r>
        <w:rPr>
          <w:rFonts w:ascii="Book Antiqua" w:eastAsia="Times New Roman" w:hAnsi="Book Antiqua"/>
          <w:color w:val="333333"/>
        </w:rPr>
        <w:lastRenderedPageBreak/>
        <w:t xml:space="preserve"> </w:t>
      </w:r>
    </w:p>
    <w:p w:rsidR="00F41BAF" w:rsidRDefault="0060074B" w:rsidP="00F178F0">
      <w:pPr>
        <w:pStyle w:val="ListParagraph"/>
        <w:spacing w:after="150"/>
        <w:jc w:val="both"/>
        <w:rPr>
          <w:rFonts w:ascii="Book Antiqua" w:eastAsia="Times New Roman" w:hAnsi="Book Antiqua"/>
          <w:color w:val="333333"/>
          <w:sz w:val="24"/>
          <w:szCs w:val="24"/>
          <w:lang w:val="sq-AL"/>
        </w:rPr>
      </w:pPr>
      <w:r>
        <w:rPr>
          <w:rFonts w:ascii="Book Antiqua" w:eastAsia="Times New Roman" w:hAnsi="Book Antiqua"/>
          <w:color w:val="333333"/>
          <w:sz w:val="24"/>
          <w:szCs w:val="24"/>
          <w:lang w:val="sq-AL"/>
        </w:rPr>
        <w:t>Tokom ovog sastanka  se govorilo  o evidencijama o toku predmeta, primo-predaja pošte i o radnim planovima pisarnica.</w:t>
      </w:r>
    </w:p>
    <w:p w:rsidR="0060074B" w:rsidRPr="00F178F0" w:rsidRDefault="00F178F0" w:rsidP="00F178F0">
      <w:pPr>
        <w:spacing w:after="150"/>
        <w:jc w:val="both"/>
        <w:rPr>
          <w:rFonts w:ascii="Book Antiqua" w:eastAsia="Times New Roman" w:hAnsi="Book Antiqua" w:cs="Calibri"/>
          <w:color w:val="333333"/>
        </w:rPr>
        <w:sectPr w:rsidR="0060074B" w:rsidRPr="00F178F0" w:rsidSect="00F41BA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 w:cs="Calibri"/>
          <w:color w:val="333333"/>
        </w:rPr>
        <w:t>Takođe, je tretirana predaja      predmeta od tužilaca, statistički podaci, osiguranje potrebnih materijala za rad i izazovi s</w:t>
      </w:r>
      <w:r w:rsidR="007F3D7A">
        <w:rPr>
          <w:rFonts w:ascii="Book Antiqua" w:eastAsia="Times New Roman" w:hAnsi="Book Antiqua" w:cs="Calibri"/>
          <w:color w:val="333333"/>
        </w:rPr>
        <w:t>a kojima se suočavaju pisarnic</w:t>
      </w:r>
      <w:r w:rsidR="00E92487">
        <w:rPr>
          <w:rFonts w:ascii="Book Antiqua" w:eastAsia="Times New Roman" w:hAnsi="Book Antiqua" w:cs="Calibri"/>
          <w:color w:val="333333"/>
        </w:rPr>
        <w:t>e.</w:t>
      </w:r>
    </w:p>
    <w:p w:rsidR="00D63AE2" w:rsidRPr="007C40E9" w:rsidRDefault="00E92487" w:rsidP="007F3D7A">
      <w:pPr>
        <w:pStyle w:val="Heading1"/>
        <w:spacing w:line="276" w:lineRule="auto"/>
      </w:pPr>
      <w:r>
        <w:lastRenderedPageBreak/>
        <w:t xml:space="preserve">                                                        </w:t>
      </w:r>
      <w:r w:rsidR="007F3D7A">
        <w:t>4.</w:t>
      </w:r>
      <w:r w:rsidR="004D2155" w:rsidRPr="007C40E9">
        <w:t xml:space="preserve"> </w:t>
      </w:r>
      <w:r w:rsidR="00F178F0">
        <w:t>Ostale aktivnosti</w:t>
      </w:r>
    </w:p>
    <w:p w:rsidR="00C54CE6" w:rsidRPr="007C40E9" w:rsidRDefault="00E445FD" w:rsidP="00D90CEA">
      <w:pPr>
        <w:rPr>
          <w:rFonts w:ascii="Book Antiqua" w:hAnsi="Book Antiqua"/>
          <w:b/>
          <w:sz w:val="32"/>
          <w:szCs w:val="32"/>
        </w:rPr>
      </w:pPr>
      <w:r w:rsidRPr="00E445FD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6B2341D5" wp14:editId="42A17301">
            <wp:extent cx="5943600" cy="4459442"/>
            <wp:effectExtent l="0" t="0" r="0" b="0"/>
            <wp:docPr id="38" name="Picture 38" descr="C:\Users\astrit.kolaj\Desktop\IMG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trit.kolaj\Desktop\IMG_45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6A" w:rsidRPr="007C40E9" w:rsidRDefault="00F178F0" w:rsidP="00D90CEA">
      <w:pPr>
        <w:pStyle w:val="Heading2"/>
        <w:spacing w:after="240"/>
        <w:jc w:val="center"/>
        <w:rPr>
          <w:rFonts w:ascii="Book Antiqua" w:hAnsi="Book Antiqua"/>
        </w:rPr>
        <w:sectPr w:rsidR="009D4B6A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4" w:name="_Toc501461925"/>
      <w:r>
        <w:rPr>
          <w:rFonts w:ascii="Book Antiqua" w:hAnsi="Book Antiqua"/>
        </w:rPr>
        <w:t>Radni sto oko plamiranja za 2018 godinu</w:t>
      </w:r>
      <w:r w:rsidR="00E445FD" w:rsidRPr="00E445FD">
        <w:rPr>
          <w:rFonts w:ascii="Book Antiqua" w:hAnsi="Book Antiqua"/>
        </w:rPr>
        <w:t xml:space="preserve"> </w:t>
      </w:r>
      <w:bookmarkEnd w:id="4"/>
      <w:r w:rsidR="00F074CB" w:rsidRPr="00F074CB">
        <w:rPr>
          <w:rFonts w:ascii="Book Antiqua" w:hAnsi="Book Antiqua"/>
        </w:rPr>
        <w:t xml:space="preserve"> </w:t>
      </w:r>
      <w:r w:rsidR="005B6B81" w:rsidRPr="007C40E9">
        <w:rPr>
          <w:rFonts w:ascii="Book Antiqua" w:hAnsi="Book Antiqua"/>
        </w:rPr>
        <w:t xml:space="preserve"> </w:t>
      </w:r>
    </w:p>
    <w:p w:rsidR="00E445FD" w:rsidRPr="004B6838" w:rsidRDefault="00F178F0" w:rsidP="00E445FD">
      <w:pPr>
        <w:spacing w:line="276" w:lineRule="auto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  <w:b/>
        </w:rPr>
        <w:lastRenderedPageBreak/>
        <w:t>Priština, 22 decemba</w:t>
      </w:r>
      <w:r w:rsidR="00E445FD" w:rsidRPr="00E445FD">
        <w:rPr>
          <w:rFonts w:ascii="Book Antiqua" w:hAnsi="Book Antiqua"/>
          <w:b/>
        </w:rPr>
        <w:t xml:space="preserve">r 2017 – </w:t>
      </w:r>
      <w:r>
        <w:rPr>
          <w:rFonts w:ascii="Book Antiqua" w:hAnsi="Book Antiqua"/>
        </w:rPr>
        <w:t>Sekretarijat Tužilačkog Saveta Kosova</w:t>
      </w:r>
      <w:r w:rsidR="004B6838">
        <w:rPr>
          <w:rFonts w:ascii="Book Antiqua" w:hAnsi="Book Antiqua"/>
        </w:rPr>
        <w:t xml:space="preserve"> je organizovao radni sto sa temom </w:t>
      </w:r>
      <w:r w:rsidR="004B6838">
        <w:rPr>
          <w:rFonts w:ascii="Book Antiqua" w:hAnsi="Book Antiqua"/>
          <w:lang w:val="en-US"/>
        </w:rPr>
        <w:t>“</w:t>
      </w:r>
      <w:r w:rsidR="004B6838">
        <w:rPr>
          <w:rFonts w:ascii="Book Antiqua" w:hAnsi="Book Antiqua"/>
          <w:lang w:val="sr-Latn-RS"/>
        </w:rPr>
        <w:t>Planiranje radova za 2018 godinu.</w:t>
      </w:r>
    </w:p>
    <w:p w:rsidR="00E445FD" w:rsidRDefault="00E445FD" w:rsidP="00E445FD">
      <w:pPr>
        <w:spacing w:line="276" w:lineRule="auto"/>
        <w:jc w:val="both"/>
        <w:rPr>
          <w:rFonts w:ascii="Book Antiqua" w:hAnsi="Book Antiqua"/>
        </w:rPr>
      </w:pPr>
    </w:p>
    <w:p w:rsidR="00E445FD" w:rsidRPr="00E445FD" w:rsidRDefault="004B6838" w:rsidP="00E445F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ovome radnom stolu su učestvovale jedinice Sekretarijata TSK- a, Jedinica za Razmatranje Učinka Tužilaštva, Kancelarija za Zaštitu i Pomoć Žrtvama i upravnici Tužilaštva.</w:t>
      </w:r>
    </w:p>
    <w:p w:rsidR="00E445FD" w:rsidRPr="00E445FD" w:rsidRDefault="00E445FD" w:rsidP="00E445FD">
      <w:pPr>
        <w:spacing w:line="276" w:lineRule="auto"/>
        <w:jc w:val="both"/>
        <w:rPr>
          <w:rFonts w:ascii="Book Antiqua" w:hAnsi="Book Antiqua"/>
        </w:rPr>
      </w:pPr>
    </w:p>
    <w:p w:rsidR="00E445FD" w:rsidRPr="00E445FD" w:rsidRDefault="004B6838" w:rsidP="00E445F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Tokom ovog skupa rađeno je na izradu planova rada, koja predviđaju planiranje osoblja,</w:t>
      </w:r>
      <w:r w:rsidR="007F3D7A">
        <w:rPr>
          <w:rFonts w:ascii="Book Antiqua" w:hAnsi="Book Antiqua"/>
        </w:rPr>
        <w:t xml:space="preserve"> pripremu organogramova tužilaštva, prepise radnih procesa, određivanje aktivnosti i vremenskih rokova za upravljanje adminstracije tužilačkog sistema.</w:t>
      </w:r>
    </w:p>
    <w:p w:rsidR="00E445FD" w:rsidRPr="00E445FD" w:rsidRDefault="00E445FD" w:rsidP="00E445FD">
      <w:pPr>
        <w:spacing w:line="276" w:lineRule="auto"/>
        <w:jc w:val="both"/>
        <w:rPr>
          <w:rFonts w:ascii="Book Antiqua" w:hAnsi="Book Antiqua"/>
        </w:rPr>
      </w:pPr>
    </w:p>
    <w:p w:rsidR="00F074CB" w:rsidRPr="00E445FD" w:rsidRDefault="007F3D7A" w:rsidP="00E445FD">
      <w:pPr>
        <w:spacing w:line="276" w:lineRule="auto"/>
        <w:jc w:val="both"/>
        <w:rPr>
          <w:rFonts w:ascii="Book Antiqua" w:hAnsi="Book Antiqua"/>
          <w:noProof/>
          <w:sz w:val="32"/>
          <w:szCs w:val="32"/>
        </w:rPr>
      </w:pPr>
      <w:r>
        <w:rPr>
          <w:rFonts w:ascii="Book Antiqua" w:hAnsi="Book Antiqua"/>
        </w:rPr>
        <w:t xml:space="preserve">Na kraju, učesnici prezentirali urađene planove i posle diskusija i datih preporuka izvršena je finalizacija radnih </w:t>
      </w:r>
      <w:r>
        <w:rPr>
          <w:rFonts w:ascii="Book Antiqua" w:hAnsi="Book Antiqua"/>
        </w:rPr>
        <w:lastRenderedPageBreak/>
        <w:t>planova svih organizativnih jedinica tužilačkog sistema.</w:t>
      </w: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</w:pPr>
    </w:p>
    <w:p w:rsidR="00F074CB" w:rsidRDefault="00F074CB" w:rsidP="00F074CB">
      <w:pPr>
        <w:spacing w:line="276" w:lineRule="auto"/>
        <w:rPr>
          <w:rFonts w:ascii="Book Antiqua" w:hAnsi="Book Antiqua"/>
          <w:b/>
          <w:noProof/>
          <w:sz w:val="32"/>
          <w:szCs w:val="32"/>
        </w:rPr>
        <w:sectPr w:rsidR="00F074CB" w:rsidSect="00F074C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4346C" w:rsidRPr="007C40E9" w:rsidRDefault="0034346C" w:rsidP="00F074CB">
      <w:pPr>
        <w:spacing w:line="276" w:lineRule="auto"/>
        <w:rPr>
          <w:rFonts w:ascii="Book Antiqua" w:hAnsi="Book Antiqua"/>
          <w:b/>
          <w:sz w:val="32"/>
          <w:szCs w:val="32"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445FD" w:rsidRPr="007C40E9" w:rsidRDefault="00E445FD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5B6B81" w:rsidRDefault="005B6B81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92487" w:rsidRDefault="00E92487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92487" w:rsidRDefault="00E92487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92487" w:rsidRDefault="00E92487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E92487" w:rsidRDefault="00E92487" w:rsidP="005B6B81">
      <w:pPr>
        <w:spacing w:line="276" w:lineRule="auto"/>
        <w:jc w:val="both"/>
        <w:rPr>
          <w:rFonts w:ascii="Book Antiqua" w:hAnsi="Book Antiqua"/>
          <w:b/>
        </w:rPr>
      </w:pPr>
    </w:p>
    <w:p w:rsidR="00FA2CA7" w:rsidRPr="007C40E9" w:rsidRDefault="00E92487" w:rsidP="00E92487">
      <w:pPr>
        <w:pStyle w:val="Heading1"/>
        <w:spacing w:before="0" w:line="276" w:lineRule="auto"/>
        <w:ind w:left="720"/>
      </w:pPr>
      <w:bookmarkStart w:id="5" w:name="_Toc501461927"/>
      <w:r>
        <w:lastRenderedPageBreak/>
        <w:t xml:space="preserve">     5.  </w:t>
      </w:r>
      <w:r w:rsidR="002D357D" w:rsidRPr="007C40E9">
        <w:t>A</w:t>
      </w:r>
      <w:bookmarkEnd w:id="5"/>
      <w:r>
        <w:t>ktivnosti Sekretarijata Tužilačkog Saveta Kosova</w:t>
      </w:r>
    </w:p>
    <w:p w:rsidR="005B4CDD" w:rsidRPr="007C40E9" w:rsidRDefault="005B4CDD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7C40E9" w:rsidRDefault="0096397B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96397B" w:rsidRPr="007C40E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Pr="007C40E9" w:rsidRDefault="00E92487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eastAsia="Times New Roman" w:hAnsi="Book Antiqua"/>
          <w:bCs/>
          <w:lang w:eastAsia="sr-Latn-CS"/>
        </w:rPr>
        <w:lastRenderedPageBreak/>
        <w:t>Sekretarijat Tužilačkog Saveta Kosova (STSK) tokom decembr</w:t>
      </w:r>
      <w:r w:rsidR="000B11EA">
        <w:rPr>
          <w:rFonts w:ascii="Book Antiqua" w:eastAsia="Times New Roman" w:hAnsi="Book Antiqua"/>
          <w:bCs/>
          <w:lang w:eastAsia="sr-Latn-CS"/>
        </w:rPr>
        <w:t>a meseca je realizovao razne</w:t>
      </w:r>
      <w:r>
        <w:rPr>
          <w:rFonts w:ascii="Book Antiqua" w:eastAsia="Times New Roman" w:hAnsi="Book Antiqua"/>
          <w:bCs/>
          <w:lang w:eastAsia="sr-Latn-CS"/>
        </w:rPr>
        <w:t xml:space="preserve"> aktivnosti sa ciljem sprovođenja pravila, pravilnika</w:t>
      </w:r>
      <w:r w:rsidR="000B11EA">
        <w:rPr>
          <w:rFonts w:ascii="Book Antiqua" w:eastAsia="Times New Roman" w:hAnsi="Book Antiqua"/>
          <w:bCs/>
          <w:lang w:eastAsia="sr-Latn-CS"/>
        </w:rPr>
        <w:t xml:space="preserve"> i politika u vezi upravljanja, budžeta i administriranje tužilaštva.</w:t>
      </w:r>
    </w:p>
    <w:p w:rsidR="00E87541" w:rsidRPr="007C40E9" w:rsidRDefault="000B11EA" w:rsidP="0032666B">
      <w:pPr>
        <w:tabs>
          <w:tab w:val="left" w:pos="567"/>
          <w:tab w:val="left" w:pos="3090"/>
        </w:tabs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Direktora Sekretarijata</w:t>
      </w:r>
    </w:p>
    <w:p w:rsidR="00E87541" w:rsidRPr="007C40E9" w:rsidRDefault="000B11EA" w:rsidP="00E10BB7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</w:rPr>
      </w:pPr>
      <w:r w:rsidRPr="000B11EA">
        <w:rPr>
          <w:rFonts w:ascii="Book Antiqua" w:hAnsi="Book Antiqua"/>
        </w:rPr>
        <w:t>Kancelarija Direktora Sekretarijata</w:t>
      </w:r>
      <w:r>
        <w:rPr>
          <w:rFonts w:ascii="Book Antiqua" w:hAnsi="Book Antiqua"/>
        </w:rPr>
        <w:t xml:space="preserve"> sa ciljem koordinisanja jedinica Sekretarijatai i realizaciju ciljeva , u sklopu zakonskih nadležnosti, donosila je razne odluke, pripremala spise i druge podzakonske akte za primenu pravila i politika u vezi upravljanja Sekretarijatom i administriranjem tužilaštva.</w:t>
      </w:r>
    </w:p>
    <w:p w:rsidR="00E91DC5" w:rsidRPr="007C40E9" w:rsidRDefault="00627A30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Pravna Kancelarija je pripremala odluke, spise i podzakonske akte kao i podržala stalne komisije TSK-a.</w:t>
      </w:r>
    </w:p>
    <w:p w:rsidR="0086305A" w:rsidRDefault="00627A30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Kancelarija za Komunikaciju sa Javnošču je pratila aktivnosti TSK-a, Predsedavajučeg, komisija TSK-a i ostalih jedinica tužilačkog sistema, kojom prilikom je pripremala saopštenja koja je uputila</w:t>
      </w:r>
      <w:r w:rsidR="001203B5">
        <w:rPr>
          <w:rFonts w:ascii="Book Antiqua" w:eastAsia="Times New Roman" w:hAnsi="Book Antiqua"/>
          <w:lang w:eastAsia="sr-Latn-CS"/>
        </w:rPr>
        <w:t xml:space="preserve">  medijima</w:t>
      </w:r>
      <w:r>
        <w:rPr>
          <w:rFonts w:ascii="Book Antiqua" w:eastAsia="Times New Roman" w:hAnsi="Book Antiqua"/>
          <w:lang w:eastAsia="sr-Latn-CS"/>
        </w:rPr>
        <w:t xml:space="preserve"> i</w:t>
      </w:r>
      <w:r w:rsidR="001203B5">
        <w:rPr>
          <w:rFonts w:ascii="Book Antiqua" w:eastAsia="Times New Roman" w:hAnsi="Book Antiqua"/>
          <w:lang w:eastAsia="sr-Latn-CS"/>
        </w:rPr>
        <w:t xml:space="preserve"> objavila na web-stranici TSK-a.</w:t>
      </w:r>
    </w:p>
    <w:p w:rsidR="001203B5" w:rsidRPr="007C40E9" w:rsidRDefault="001203B5" w:rsidP="00E87541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Unutrašnji revizor tokom decembra meseca je završio reviziju Specijalnog Tužilaštva Republike Kosova.</w:t>
      </w:r>
    </w:p>
    <w:p w:rsidR="00E87541" w:rsidRPr="007C40E9" w:rsidRDefault="001203B5" w:rsidP="00591B6A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Departman za ljudske resurse, Nabavku i Administraciju</w:t>
      </w:r>
    </w:p>
    <w:p w:rsidR="00962D42" w:rsidRPr="001203B5" w:rsidRDefault="001203B5" w:rsidP="00C845AA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lang w:val="sr-Latn-RS" w:eastAsia="sr-Latn-CS"/>
        </w:rPr>
      </w:pPr>
      <w:r>
        <w:rPr>
          <w:rFonts w:ascii="Book Antiqua" w:eastAsia="Times New Roman" w:hAnsi="Book Antiqua"/>
          <w:bCs/>
          <w:lang w:eastAsia="sr-Latn-CS"/>
        </w:rPr>
        <w:t>U sklopu ovog departmana ljudski resursi su završili proces izbora za pozicije</w:t>
      </w:r>
      <w:r>
        <w:rPr>
          <w:rFonts w:ascii="Book Antiqua" w:eastAsia="Times New Roman" w:hAnsi="Book Antiqua"/>
          <w:bCs/>
          <w:lang w:val="en-US" w:eastAsia="sr-Latn-CS"/>
        </w:rPr>
        <w:t xml:space="preserve">: </w:t>
      </w:r>
      <w:r>
        <w:rPr>
          <w:rFonts w:ascii="Book Antiqua" w:eastAsia="Times New Roman" w:hAnsi="Book Antiqua"/>
          <w:bCs/>
          <w:lang w:val="sr-Latn-RS" w:eastAsia="sr-Latn-CS"/>
        </w:rPr>
        <w:t>Pravni Službenik u Osnovno Tužilaštvo u Prištini</w:t>
      </w:r>
      <w:r w:rsidR="008C1CC3">
        <w:rPr>
          <w:rFonts w:ascii="Book Antiqua" w:eastAsia="Times New Roman" w:hAnsi="Book Antiqua"/>
          <w:bCs/>
          <w:lang w:val="sr-Latn-RS" w:eastAsia="sr-Latn-CS"/>
        </w:rPr>
        <w:t xml:space="preserve"> i Službenik za Prevođenje u Sekretarijatu Tužilačkog Saveta Kosova. Takođe je završeno planiranje osoblja za 2018.</w:t>
      </w:r>
    </w:p>
    <w:p w:rsidR="008C1CC3" w:rsidRPr="008C1CC3" w:rsidRDefault="008C1CC3" w:rsidP="001F45DF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  <w:lang w:val="sr-Latn-RS"/>
        </w:rPr>
      </w:pPr>
      <w:r>
        <w:rPr>
          <w:rFonts w:ascii="Book Antiqua" w:hAnsi="Book Antiqua"/>
          <w:bCs/>
        </w:rPr>
        <w:t>Nabavka u toku ovog meseca na osnovu planiranja je potpisala  sledeče ugovore</w:t>
      </w:r>
      <w:r>
        <w:rPr>
          <w:rFonts w:ascii="Book Antiqua" w:hAnsi="Book Antiqua"/>
          <w:bCs/>
          <w:lang w:val="en-US"/>
        </w:rPr>
        <w:t>:</w:t>
      </w:r>
      <w:r>
        <w:rPr>
          <w:rFonts w:ascii="Book Antiqua" w:hAnsi="Book Antiqua"/>
          <w:bCs/>
          <w:lang w:val="sr-Latn-RS"/>
        </w:rPr>
        <w:t xml:space="preserve"> </w:t>
      </w:r>
      <w:r>
        <w:rPr>
          <w:rFonts w:ascii="Book Antiqua" w:hAnsi="Book Antiqua"/>
          <w:bCs/>
          <w:lang w:val="en-US"/>
        </w:rPr>
        <w:t>“</w:t>
      </w:r>
      <w:r>
        <w:rPr>
          <w:rFonts w:ascii="Book Antiqua" w:hAnsi="Book Antiqua"/>
          <w:bCs/>
          <w:lang w:val="sr-Latn-RS"/>
        </w:rPr>
        <w:t>Snabdevanje Cirkulacionom Pumpom za parno grejanje za Objekat Tužilačkog Saveta Kosova</w:t>
      </w:r>
      <w:r>
        <w:rPr>
          <w:rFonts w:ascii="Book Antiqua" w:hAnsi="Book Antiqua"/>
          <w:bCs/>
          <w:lang w:val="en-US"/>
        </w:rPr>
        <w:t>”,</w:t>
      </w:r>
      <w:r w:rsidR="00D230B5">
        <w:rPr>
          <w:rFonts w:ascii="Book Antiqua" w:hAnsi="Book Antiqua"/>
          <w:bCs/>
          <w:lang w:val="en-US"/>
        </w:rPr>
        <w:t xml:space="preserve"> </w:t>
      </w:r>
      <w:r>
        <w:rPr>
          <w:rFonts w:ascii="Book Antiqua" w:hAnsi="Book Antiqua"/>
          <w:bCs/>
          <w:lang w:val="en-US"/>
        </w:rPr>
        <w:t>”</w:t>
      </w:r>
      <w:proofErr w:type="spellStart"/>
      <w:r w:rsidR="00D230B5">
        <w:rPr>
          <w:rFonts w:ascii="Book Antiqua" w:hAnsi="Book Antiqua"/>
          <w:bCs/>
          <w:lang w:val="en-US"/>
        </w:rPr>
        <w:t>Snabdevanje</w:t>
      </w:r>
      <w:proofErr w:type="spellEnd"/>
      <w:r w:rsidR="00D230B5">
        <w:rPr>
          <w:rFonts w:ascii="Book Antiqua" w:hAnsi="Book Antiqua"/>
          <w:bCs/>
          <w:lang w:val="en-US"/>
        </w:rPr>
        <w:t xml:space="preserve"> </w:t>
      </w:r>
      <w:proofErr w:type="spellStart"/>
      <w:r w:rsidR="00D230B5">
        <w:rPr>
          <w:rFonts w:ascii="Book Antiqua" w:hAnsi="Book Antiqua"/>
          <w:bCs/>
          <w:lang w:val="en-US"/>
        </w:rPr>
        <w:t>p</w:t>
      </w:r>
      <w:r>
        <w:rPr>
          <w:rFonts w:ascii="Book Antiqua" w:hAnsi="Book Antiqua"/>
          <w:bCs/>
          <w:lang w:val="en-US"/>
        </w:rPr>
        <w:t>eletom</w:t>
      </w:r>
      <w:proofErr w:type="spellEnd"/>
      <w:r>
        <w:rPr>
          <w:rFonts w:ascii="Book Antiqua" w:hAnsi="Book Antiqua"/>
          <w:bCs/>
          <w:lang w:val="en-US"/>
        </w:rPr>
        <w:t xml:space="preserve"> </w:t>
      </w:r>
      <w:r>
        <w:rPr>
          <w:rFonts w:ascii="Book Antiqua" w:hAnsi="Book Antiqua"/>
          <w:bCs/>
          <w:lang w:val="sr-Latn-RS"/>
        </w:rPr>
        <w:t xml:space="preserve">za Osnovno Tužilaštvo u Mitrivici i </w:t>
      </w:r>
      <w:r w:rsidR="00D230B5">
        <w:rPr>
          <w:rFonts w:ascii="Book Antiqua" w:hAnsi="Book Antiqua"/>
          <w:bCs/>
          <w:lang w:val="en-US"/>
        </w:rPr>
        <w:t>“</w:t>
      </w:r>
      <w:r>
        <w:rPr>
          <w:rFonts w:ascii="Book Antiqua" w:hAnsi="Book Antiqua"/>
          <w:bCs/>
          <w:lang w:val="sr-Latn-RS"/>
        </w:rPr>
        <w:t xml:space="preserve">Snabdevanje sa dva fotokopirna aparata za </w:t>
      </w:r>
      <w:r w:rsidR="00D230B5">
        <w:rPr>
          <w:rFonts w:ascii="Book Antiqua" w:hAnsi="Book Antiqua"/>
          <w:bCs/>
          <w:lang w:val="sr-Latn-RS"/>
        </w:rPr>
        <w:t>Tužilački sistem Kosova“.</w:t>
      </w:r>
    </w:p>
    <w:p w:rsidR="00BA3403" w:rsidRPr="00C75845" w:rsidRDefault="00C75845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  <w:lang w:val="sr-Latn-RS"/>
        </w:rPr>
      </w:pPr>
      <w:r>
        <w:rPr>
          <w:rFonts w:ascii="Book Antiqua" w:eastAsiaTheme="minorHAnsi" w:hAnsi="Book Antiqua" w:cs="Calibri"/>
          <w:b/>
        </w:rPr>
        <w:t xml:space="preserve">Departman </w:t>
      </w:r>
      <w:r>
        <w:rPr>
          <w:rFonts w:ascii="Book Antiqua" w:eastAsiaTheme="minorHAnsi" w:hAnsi="Book Antiqua" w:cs="Calibri"/>
          <w:b/>
          <w:lang w:val="sr-Latn-RS"/>
        </w:rPr>
        <w:t>za budžetske finansije i Opšte Usluge</w:t>
      </w:r>
    </w:p>
    <w:p w:rsidR="001E2CF3" w:rsidRPr="001E2CF3" w:rsidRDefault="00C75845" w:rsidP="001E2CF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Theme="minorHAnsi" w:hAnsi="Book Antiqua" w:cs="Calibri"/>
        </w:rPr>
        <w:t>U sklopu ovog departmana, budžet i finansije su poslale Trezoru-Ministarstvu Finansija izveštaj o obavezama za mesec novembar.</w:t>
      </w:r>
    </w:p>
    <w:p w:rsidR="001E2CF3" w:rsidRDefault="00C75845" w:rsidP="001E2CF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>Takođe, su procesuirani svi predmeti koji su bili spremni za naplatu.</w:t>
      </w:r>
    </w:p>
    <w:p w:rsidR="00BA3403" w:rsidRPr="007C40E9" w:rsidRDefault="00D82DDB" w:rsidP="001E2CF3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Theme="minorHAnsi" w:hAnsi="Book Antiqua" w:cs="Calibri"/>
        </w:rPr>
        <w:t>Opšte Usluge su se brinule za održavanje objekata preko intervencija i snabdevale su sva tužilaštva sa potrošnim materijalom.</w:t>
      </w:r>
    </w:p>
    <w:p w:rsidR="00BA3403" w:rsidRPr="007C40E9" w:rsidRDefault="00D82DDB" w:rsidP="00BA3403">
      <w:pPr>
        <w:spacing w:after="240" w:line="276" w:lineRule="auto"/>
        <w:jc w:val="center"/>
        <w:rPr>
          <w:rFonts w:ascii="Book Antiqua" w:eastAsiaTheme="minorHAnsi" w:hAnsi="Book Antiqua" w:cs="Calibri"/>
          <w:b/>
        </w:rPr>
      </w:pPr>
      <w:r>
        <w:rPr>
          <w:rFonts w:ascii="Book Antiqua" w:eastAsiaTheme="minorHAnsi" w:hAnsi="Book Antiqua" w:cs="Calibri"/>
          <w:b/>
        </w:rPr>
        <w:lastRenderedPageBreak/>
        <w:t>Departman za Informativnu Tehnologiju</w:t>
      </w:r>
    </w:p>
    <w:p w:rsidR="004D36A8" w:rsidRPr="004D36A8" w:rsidRDefault="00D82DDB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Departman za Informativnu Tehnologiju  pružio je sve usluge koje su zahtevane</w:t>
      </w:r>
      <w:r w:rsidR="009847B6">
        <w:rPr>
          <w:rFonts w:ascii="Book Antiqua" w:hAnsi="Book Antiqua"/>
          <w:lang w:eastAsia="sr-Latn-CS"/>
        </w:rPr>
        <w:t xml:space="preserve"> od osoblja tužilačkog sistema.</w:t>
      </w:r>
    </w:p>
    <w:p w:rsidR="004D36A8" w:rsidRDefault="004D36A8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4D36A8" w:rsidRPr="004D36A8" w:rsidRDefault="009847B6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Razvijen je i implementiran elektronski sistem za upravljanjem dosijeima tužilaca. Preko ovog sistema upravlja se procesima od regrutovanja tužilaca, ocena učinka, unapređenje, premeštaj, obuka i disciplinski postupci.</w:t>
      </w:r>
      <w:r w:rsidR="004D36A8" w:rsidRPr="004D36A8">
        <w:rPr>
          <w:rFonts w:ascii="Book Antiqua" w:hAnsi="Book Antiqua"/>
          <w:lang w:eastAsia="sr-Latn-CS"/>
        </w:rPr>
        <w:t xml:space="preserve">   </w:t>
      </w:r>
    </w:p>
    <w:p w:rsidR="004D36A8" w:rsidRDefault="004D36A8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4D36A8" w:rsidRPr="004D36A8" w:rsidRDefault="009847B6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Potpisan je sporazum o saradnji između Tužilačkog Saveta Kosova i Sudskog Saveta Kosova za zajedničku upotrebu centra podataka (DataCenter) u lokaciji Palata Pravde.</w:t>
      </w:r>
    </w:p>
    <w:p w:rsidR="004D36A8" w:rsidRDefault="004D36A8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4D36A8" w:rsidRPr="004D36A8" w:rsidRDefault="009847B6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 xml:space="preserve">Završena je druga faza razvoja </w:t>
      </w:r>
      <w:r w:rsidR="00E67C8F">
        <w:rPr>
          <w:rFonts w:ascii="Book Antiqua" w:hAnsi="Book Antiqua"/>
          <w:lang w:eastAsia="sr-Latn-CS"/>
        </w:rPr>
        <w:t>informativnog sistema za upravljanje predmeta u tužilaštvo. U sklopu ove faze predviđeno je razvijanje prototipa sistema.</w:t>
      </w:r>
    </w:p>
    <w:p w:rsidR="004D36A8" w:rsidRDefault="004D36A8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7322D6" w:rsidRPr="004D36A8" w:rsidRDefault="00E67C8F" w:rsidP="004D36A8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Pripremljen je plan rada za 2018 godinu za Projekat TIK/ISUP.</w:t>
      </w:r>
    </w:p>
    <w:p w:rsidR="0032666B" w:rsidRPr="004D36A8" w:rsidRDefault="0032666B" w:rsidP="00BE3E65">
      <w:pPr>
        <w:spacing w:line="276" w:lineRule="auto"/>
        <w:jc w:val="both"/>
        <w:rPr>
          <w:lang w:eastAsia="sr-Latn-CS"/>
        </w:rPr>
      </w:pPr>
    </w:p>
    <w:p w:rsidR="006E65F8" w:rsidRPr="004D36A8" w:rsidRDefault="006E65F8" w:rsidP="00BE3E65">
      <w:pPr>
        <w:spacing w:line="276" w:lineRule="auto"/>
        <w:jc w:val="both"/>
        <w:rPr>
          <w:lang w:eastAsia="sr-Latn-CS"/>
        </w:rPr>
      </w:pPr>
    </w:p>
    <w:p w:rsidR="006E65F8" w:rsidRPr="004D36A8" w:rsidRDefault="006E65F8" w:rsidP="00BE3E65">
      <w:pPr>
        <w:spacing w:line="276" w:lineRule="auto"/>
        <w:jc w:val="both"/>
        <w:rPr>
          <w:lang w:eastAsia="sr-Latn-CS"/>
        </w:rPr>
      </w:pPr>
    </w:p>
    <w:p w:rsidR="006E65F8" w:rsidRDefault="006E65F8" w:rsidP="00BE3E65">
      <w:pPr>
        <w:spacing w:line="276" w:lineRule="auto"/>
        <w:jc w:val="both"/>
        <w:rPr>
          <w:lang w:eastAsia="sr-Latn-CS"/>
        </w:rPr>
      </w:pPr>
    </w:p>
    <w:p w:rsidR="00E67C8F" w:rsidRDefault="00E67C8F" w:rsidP="00BE3E65">
      <w:pPr>
        <w:spacing w:line="276" w:lineRule="auto"/>
        <w:jc w:val="both"/>
        <w:rPr>
          <w:lang w:eastAsia="sr-Latn-CS"/>
        </w:rPr>
      </w:pPr>
    </w:p>
    <w:p w:rsidR="00E67C8F" w:rsidRDefault="00E67C8F" w:rsidP="00BE3E65">
      <w:pPr>
        <w:spacing w:line="276" w:lineRule="auto"/>
        <w:jc w:val="both"/>
        <w:rPr>
          <w:lang w:eastAsia="sr-Latn-CS"/>
        </w:rPr>
      </w:pPr>
    </w:p>
    <w:p w:rsidR="00E67C8F" w:rsidRPr="00C271D8" w:rsidRDefault="00E67C8F" w:rsidP="00BE3E65">
      <w:pPr>
        <w:spacing w:line="276" w:lineRule="auto"/>
        <w:jc w:val="both"/>
        <w:rPr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0E5FAB" w:rsidRDefault="00BA3403" w:rsidP="00BE3E65">
      <w:pPr>
        <w:spacing w:line="276" w:lineRule="auto"/>
        <w:jc w:val="both"/>
        <w:rPr>
          <w:color w:val="FF0000"/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BE3E65">
      <w:pPr>
        <w:spacing w:line="276" w:lineRule="auto"/>
        <w:jc w:val="both"/>
        <w:rPr>
          <w:lang w:eastAsia="sr-Latn-CS"/>
        </w:rPr>
      </w:pPr>
    </w:p>
    <w:p w:rsidR="00BA3403" w:rsidRPr="007C40E9" w:rsidRDefault="00BA3403" w:rsidP="007F302F">
      <w:pPr>
        <w:rPr>
          <w:lang w:eastAsia="sr-Latn-CS"/>
        </w:rPr>
      </w:pPr>
    </w:p>
    <w:p w:rsidR="00BA3403" w:rsidRPr="007C40E9" w:rsidRDefault="00BA3403" w:rsidP="007F302F">
      <w:pPr>
        <w:rPr>
          <w:lang w:eastAsia="sr-Latn-CS"/>
        </w:rPr>
        <w:sectPr w:rsidR="00BA3403" w:rsidRPr="007C40E9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Pr="007C40E9" w:rsidRDefault="00C47E93" w:rsidP="00E92487">
      <w:pPr>
        <w:pStyle w:val="Heading1"/>
        <w:numPr>
          <w:ilvl w:val="0"/>
          <w:numId w:val="37"/>
        </w:numPr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6" w:name="_Toc501461928"/>
      <w:r w:rsidRPr="007C40E9">
        <w:rPr>
          <w:rFonts w:eastAsia="Times New Roman"/>
          <w:lang w:eastAsia="sr-Latn-CS"/>
        </w:rPr>
        <w:lastRenderedPageBreak/>
        <w:t>Aktiv</w:t>
      </w:r>
      <w:bookmarkEnd w:id="6"/>
      <w:r w:rsidR="00E67C8F">
        <w:rPr>
          <w:rFonts w:eastAsia="Times New Roman"/>
          <w:lang w:eastAsia="sr-Latn-CS"/>
        </w:rPr>
        <w:t>nosti Jedinice za Razmatranje Učinka Tužilaštva Tužilačkog Saveta Kosova</w:t>
      </w:r>
    </w:p>
    <w:p w:rsidR="00EE7005" w:rsidRPr="007C40E9" w:rsidRDefault="00EE7005" w:rsidP="005D78CA">
      <w:pPr>
        <w:spacing w:line="276" w:lineRule="auto"/>
        <w:jc w:val="both"/>
        <w:rPr>
          <w:rFonts w:ascii="Book Antiqua" w:hAnsi="Book Antiqua"/>
        </w:rPr>
      </w:pPr>
    </w:p>
    <w:p w:rsidR="00EE7005" w:rsidRPr="007C40E9" w:rsidRDefault="00EE7005" w:rsidP="005D78CA">
      <w:pPr>
        <w:spacing w:line="276" w:lineRule="auto"/>
        <w:jc w:val="both"/>
        <w:rPr>
          <w:rFonts w:ascii="Book Antiqua" w:hAnsi="Book Antiqua"/>
        </w:rPr>
        <w:sectPr w:rsidR="00EE7005" w:rsidRPr="007C40E9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7C40E9" w:rsidRDefault="004F289B" w:rsidP="005D78C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za razmatranje učinka Tužilaštva (Jedinica) Tužilačkog Saveta Kosova oslanjajuči se na njene zakonske nadležnosti u podršci Savet</w:t>
      </w:r>
      <w:r w:rsidR="006E4FBE">
        <w:rPr>
          <w:rFonts w:ascii="Book Antiqua" w:hAnsi="Book Antiqua"/>
        </w:rPr>
        <w:t>u, tokom novembra meseca odvijala</w:t>
      </w:r>
      <w:r>
        <w:rPr>
          <w:rFonts w:ascii="Book Antiqua" w:hAnsi="Book Antiqua"/>
        </w:rPr>
        <w:t xml:space="preserve"> je razne aktivnosti.</w:t>
      </w:r>
    </w:p>
    <w:p w:rsidR="00C011FC" w:rsidRPr="007C40E9" w:rsidRDefault="004F289B" w:rsidP="00C011FC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Nadgledanje, Analitiku i Tužilačku Verifikaciju</w:t>
      </w:r>
    </w:p>
    <w:p w:rsidR="00575A09" w:rsidRDefault="004F289B" w:rsidP="004B6105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Nadgledanje ,</w:t>
      </w:r>
      <w:r w:rsidR="00575A0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Analitiku i Tužilačku Verifikaciju pripremala 21 odluku za predlaganje kandidata za tužioce koji če biti dekretovani kod Predsednika i sve ostale </w:t>
      </w:r>
      <w:r w:rsidR="00C94EB5">
        <w:rPr>
          <w:rFonts w:ascii="Book Antiqua" w:hAnsi="Book Antiqua"/>
        </w:rPr>
        <w:t>predviđene postupke za dekretovanje gore navedenih.</w:t>
      </w:r>
    </w:p>
    <w:p w:rsidR="00C94EB5" w:rsidRDefault="00C94EB5" w:rsidP="004B6105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Ova kancelarija je sačinila i konačan izveštaj o oceni učinka 12 tužilaca početnika.</w:t>
      </w:r>
    </w:p>
    <w:p w:rsidR="00575A09" w:rsidRDefault="00575A09" w:rsidP="004B6105">
      <w:pPr>
        <w:spacing w:after="240" w:line="276" w:lineRule="auto"/>
        <w:jc w:val="both"/>
        <w:rPr>
          <w:rFonts w:ascii="Book Antiqua" w:hAnsi="Book Antiqua"/>
        </w:rPr>
      </w:pPr>
    </w:p>
    <w:p w:rsidR="00C011FC" w:rsidRPr="007C40E9" w:rsidRDefault="00C94EB5" w:rsidP="00C011FC">
      <w:pPr>
        <w:spacing w:after="240" w:line="276" w:lineRule="auto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Kancelarija za Statistike</w:t>
      </w:r>
    </w:p>
    <w:p w:rsidR="00AA7B07" w:rsidRDefault="00C94EB5" w:rsidP="00C66BE9">
      <w:pPr>
        <w:spacing w:after="240" w:line="276" w:lineRule="auto"/>
        <w:jc w:val="both"/>
        <w:rPr>
          <w:rFonts w:ascii="Book Antiqua" w:hAnsi="Book Antiqua"/>
          <w:lang w:val="sr-Latn-RS"/>
        </w:rPr>
      </w:pPr>
      <w:r>
        <w:rPr>
          <w:rFonts w:ascii="Book Antiqua" w:hAnsi="Book Antiqua"/>
        </w:rPr>
        <w:t>Kancelarija za Statistike pripremala sve oblike statističkih izveštaja za sva karakteristična krivična dela kao u nastavku</w:t>
      </w:r>
      <w:r>
        <w:rPr>
          <w:rFonts w:ascii="Book Antiqua" w:hAnsi="Book Antiqua"/>
          <w:lang w:val="en-US"/>
        </w:rPr>
        <w:t xml:space="preserve">: </w:t>
      </w:r>
      <w:r>
        <w:rPr>
          <w:rFonts w:ascii="Book Antiqua" w:hAnsi="Book Antiqua"/>
          <w:lang w:val="sr-Latn-RS"/>
        </w:rPr>
        <w:t>Oružje, Droga/Narkotici, Trgovina ljudima, Privredni Kriminal, Organizovani Kriminal</w:t>
      </w:r>
      <w:r w:rsidR="00666A58">
        <w:rPr>
          <w:rFonts w:ascii="Book Antiqua" w:hAnsi="Book Antiqua"/>
          <w:lang w:val="sr-Latn-RS"/>
        </w:rPr>
        <w:t>, Krijumčarenje migrantima, Korupcija, Korupcija sa nabavkom, Pranje novca i Izazivanje Mržnje.</w:t>
      </w:r>
    </w:p>
    <w:p w:rsidR="00EE4F70" w:rsidRPr="007C40E9" w:rsidRDefault="00666A58" w:rsidP="00C66BE9">
      <w:pPr>
        <w:spacing w:after="240" w:line="276" w:lineRule="auto"/>
        <w:jc w:val="both"/>
        <w:rPr>
          <w:rFonts w:ascii="Book Antiqua" w:hAnsi="Book Antiqua"/>
          <w:color w:val="0D0D0D"/>
        </w:rPr>
      </w:pPr>
      <w:r>
        <w:rPr>
          <w:rFonts w:ascii="Book Antiqua" w:hAnsi="Book Antiqua"/>
          <w:lang w:val="sr-Latn-RS"/>
        </w:rPr>
        <w:lastRenderedPageBreak/>
        <w:t>Pripremala izveštaje sa statističkim podacima za organizacije civilnig društva na njihov zahtev i oslanjajuči se na zakonske nadležnosti.</w:t>
      </w:r>
    </w:p>
    <w:p w:rsidR="007516CC" w:rsidRPr="007C40E9" w:rsidRDefault="00666A58" w:rsidP="007516CC">
      <w:pPr>
        <w:spacing w:after="240" w:line="276" w:lineRule="auto"/>
        <w:jc w:val="center"/>
        <w:rPr>
          <w:rFonts w:ascii="Book Antiqua" w:hAnsi="Book Antiqua"/>
          <w:b/>
          <w:color w:val="0D0D0D"/>
        </w:rPr>
      </w:pPr>
      <w:r>
        <w:rPr>
          <w:rFonts w:ascii="Book Antiqua" w:hAnsi="Book Antiqua"/>
          <w:b/>
          <w:color w:val="0D0D0D"/>
        </w:rPr>
        <w:t>Kancelarija za Obuku</w:t>
      </w:r>
    </w:p>
    <w:p w:rsidR="007516CC" w:rsidRPr="007C40E9" w:rsidRDefault="00666A58" w:rsidP="00C66BE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</w:rPr>
        <w:t>Kancelarija za obuku je pripremila predlog politika za podizanje stručnih kapaciteta za tužioce i pomočno osoblje tužilačkog sistema za 2018 godinu.</w:t>
      </w:r>
    </w:p>
    <w:sectPr w:rsidR="007516CC" w:rsidRPr="007C40E9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E9B" w:rsidRDefault="00C80E9B" w:rsidP="00C34467">
      <w:r>
        <w:separator/>
      </w:r>
    </w:p>
  </w:endnote>
  <w:endnote w:type="continuationSeparator" w:id="0">
    <w:p w:rsidR="00C80E9B" w:rsidRDefault="00C80E9B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boto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289B" w:rsidRDefault="004F28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A3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F289B" w:rsidRDefault="004F28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974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289B" w:rsidRDefault="004F289B" w:rsidP="00526D9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D5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4F289B" w:rsidRDefault="004F28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E9B" w:rsidRDefault="00C80E9B" w:rsidP="00C34467">
      <w:r>
        <w:separator/>
      </w:r>
    </w:p>
  </w:footnote>
  <w:footnote w:type="continuationSeparator" w:id="0">
    <w:p w:rsidR="00C80E9B" w:rsidRDefault="00C80E9B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9B" w:rsidRDefault="004F289B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519FEC8" wp14:editId="31501C65">
          <wp:extent cx="785674" cy="73086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9B" w:rsidRDefault="004F289B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9B" w:rsidRDefault="004F289B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9AF76DA" wp14:editId="6B6F56F8">
          <wp:extent cx="785674" cy="730860"/>
          <wp:effectExtent l="0" t="0" r="0" b="0"/>
          <wp:docPr id="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9B" w:rsidRDefault="004F289B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296856C4" wp14:editId="22D55B9F">
          <wp:extent cx="785674" cy="730860"/>
          <wp:effectExtent l="0" t="0" r="0" b="0"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3B8508D"/>
    <w:multiLevelType w:val="multilevel"/>
    <w:tmpl w:val="E38C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4665A9"/>
    <w:multiLevelType w:val="multilevel"/>
    <w:tmpl w:val="907C68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015CF1"/>
    <w:multiLevelType w:val="multilevel"/>
    <w:tmpl w:val="AAE6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4004"/>
    <w:multiLevelType w:val="multilevel"/>
    <w:tmpl w:val="342AA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195ADC"/>
    <w:multiLevelType w:val="multilevel"/>
    <w:tmpl w:val="DA6E6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41643"/>
    <w:multiLevelType w:val="multilevel"/>
    <w:tmpl w:val="96328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4173"/>
    <w:multiLevelType w:val="multilevel"/>
    <w:tmpl w:val="2E747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556F82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7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744DD7"/>
    <w:multiLevelType w:val="multilevel"/>
    <w:tmpl w:val="FD60FC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B5577F"/>
    <w:multiLevelType w:val="multilevel"/>
    <w:tmpl w:val="E88850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375348"/>
    <w:multiLevelType w:val="hybridMultilevel"/>
    <w:tmpl w:val="D436B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77256"/>
    <w:multiLevelType w:val="multilevel"/>
    <w:tmpl w:val="3476D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495EEF"/>
    <w:multiLevelType w:val="multilevel"/>
    <w:tmpl w:val="62D85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7A4B39"/>
    <w:multiLevelType w:val="multilevel"/>
    <w:tmpl w:val="24DC64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88114D"/>
    <w:multiLevelType w:val="multilevel"/>
    <w:tmpl w:val="E8D2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84581"/>
    <w:multiLevelType w:val="multilevel"/>
    <w:tmpl w:val="45D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1C6133"/>
    <w:multiLevelType w:val="multilevel"/>
    <w:tmpl w:val="422AD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AD1450"/>
    <w:multiLevelType w:val="multilevel"/>
    <w:tmpl w:val="DACA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AE451A"/>
    <w:multiLevelType w:val="multilevel"/>
    <w:tmpl w:val="7EA6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7466BB"/>
    <w:multiLevelType w:val="multilevel"/>
    <w:tmpl w:val="AB8C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9C2622"/>
    <w:multiLevelType w:val="multilevel"/>
    <w:tmpl w:val="48EC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7A25A4"/>
    <w:multiLevelType w:val="multilevel"/>
    <w:tmpl w:val="7E3A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132CD9"/>
    <w:multiLevelType w:val="multilevel"/>
    <w:tmpl w:val="6722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B87AB2"/>
    <w:multiLevelType w:val="multilevel"/>
    <w:tmpl w:val="A12A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342E47"/>
    <w:multiLevelType w:val="multilevel"/>
    <w:tmpl w:val="30024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606F3D"/>
    <w:multiLevelType w:val="multilevel"/>
    <w:tmpl w:val="885843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A07132"/>
    <w:multiLevelType w:val="multilevel"/>
    <w:tmpl w:val="A2E4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38"/>
  </w:num>
  <w:num w:numId="4">
    <w:abstractNumId w:val="43"/>
  </w:num>
  <w:num w:numId="5">
    <w:abstractNumId w:val="12"/>
  </w:num>
  <w:num w:numId="6">
    <w:abstractNumId w:val="9"/>
  </w:num>
  <w:num w:numId="7">
    <w:abstractNumId w:val="6"/>
  </w:num>
  <w:num w:numId="8">
    <w:abstractNumId w:val="26"/>
  </w:num>
  <w:num w:numId="9">
    <w:abstractNumId w:val="15"/>
  </w:num>
  <w:num w:numId="10">
    <w:abstractNumId w:val="1"/>
  </w:num>
  <w:num w:numId="11">
    <w:abstractNumId w:val="16"/>
  </w:num>
  <w:num w:numId="12">
    <w:abstractNumId w:val="17"/>
  </w:num>
  <w:num w:numId="13">
    <w:abstractNumId w:val="2"/>
  </w:num>
  <w:num w:numId="14">
    <w:abstractNumId w:val="14"/>
  </w:num>
  <w:num w:numId="15">
    <w:abstractNumId w:val="37"/>
  </w:num>
  <w:num w:numId="16">
    <w:abstractNumId w:val="27"/>
  </w:num>
  <w:num w:numId="17">
    <w:abstractNumId w:val="22"/>
  </w:num>
  <w:num w:numId="18">
    <w:abstractNumId w:val="0"/>
  </w:num>
  <w:num w:numId="19">
    <w:abstractNumId w:val="20"/>
  </w:num>
  <w:num w:numId="20">
    <w:abstractNumId w:val="31"/>
  </w:num>
  <w:num w:numId="21">
    <w:abstractNumId w:val="23"/>
    <w:lvlOverride w:ilvl="0">
      <w:startOverride w:val="2"/>
    </w:lvlOverride>
  </w:num>
  <w:num w:numId="22">
    <w:abstractNumId w:val="10"/>
    <w:lvlOverride w:ilvl="0">
      <w:startOverride w:val="3"/>
    </w:lvlOverride>
  </w:num>
  <w:num w:numId="23">
    <w:abstractNumId w:val="4"/>
  </w:num>
  <w:num w:numId="24">
    <w:abstractNumId w:val="28"/>
  </w:num>
  <w:num w:numId="25">
    <w:abstractNumId w:val="41"/>
    <w:lvlOverride w:ilvl="0">
      <w:startOverride w:val="2"/>
    </w:lvlOverride>
  </w:num>
  <w:num w:numId="26">
    <w:abstractNumId w:val="24"/>
    <w:lvlOverride w:ilvl="0">
      <w:startOverride w:val="3"/>
    </w:lvlOverride>
  </w:num>
  <w:num w:numId="27">
    <w:abstractNumId w:val="18"/>
    <w:lvlOverride w:ilvl="0">
      <w:startOverride w:val="4"/>
    </w:lvlOverride>
  </w:num>
  <w:num w:numId="28">
    <w:abstractNumId w:val="7"/>
    <w:lvlOverride w:ilvl="0">
      <w:startOverride w:val="5"/>
    </w:lvlOverride>
  </w:num>
  <w:num w:numId="29">
    <w:abstractNumId w:val="36"/>
  </w:num>
  <w:num w:numId="30">
    <w:abstractNumId w:val="34"/>
  </w:num>
  <w:num w:numId="31">
    <w:abstractNumId w:val="21"/>
    <w:lvlOverride w:ilvl="0">
      <w:startOverride w:val="6"/>
    </w:lvlOverride>
  </w:num>
  <w:num w:numId="32">
    <w:abstractNumId w:val="19"/>
    <w:lvlOverride w:ilvl="0">
      <w:startOverride w:val="7"/>
    </w:lvlOverride>
  </w:num>
  <w:num w:numId="33">
    <w:abstractNumId w:val="30"/>
  </w:num>
  <w:num w:numId="34">
    <w:abstractNumId w:val="5"/>
  </w:num>
  <w:num w:numId="35">
    <w:abstractNumId w:val="8"/>
    <w:lvlOverride w:ilvl="0">
      <w:startOverride w:val="4"/>
    </w:lvlOverride>
  </w:num>
  <w:num w:numId="36">
    <w:abstractNumId w:val="33"/>
  </w:num>
  <w:num w:numId="37">
    <w:abstractNumId w:val="3"/>
    <w:lvlOverride w:ilvl="0">
      <w:startOverride w:val="5"/>
    </w:lvlOverride>
  </w:num>
  <w:num w:numId="38">
    <w:abstractNumId w:val="13"/>
    <w:lvlOverride w:ilvl="0">
      <w:startOverride w:val="6"/>
    </w:lvlOverride>
  </w:num>
  <w:num w:numId="39">
    <w:abstractNumId w:val="35"/>
    <w:lvlOverride w:ilvl="0">
      <w:startOverride w:val="7"/>
    </w:lvlOverride>
  </w:num>
  <w:num w:numId="40">
    <w:abstractNumId w:val="39"/>
    <w:lvlOverride w:ilvl="0">
      <w:startOverride w:val="8"/>
    </w:lvlOverride>
  </w:num>
  <w:num w:numId="41">
    <w:abstractNumId w:val="25"/>
    <w:lvlOverride w:ilvl="0">
      <w:startOverride w:val="9"/>
    </w:lvlOverride>
  </w:num>
  <w:num w:numId="42">
    <w:abstractNumId w:val="29"/>
    <w:lvlOverride w:ilvl="0">
      <w:startOverride w:val="10"/>
    </w:lvlOverride>
  </w:num>
  <w:num w:numId="43">
    <w:abstractNumId w:val="42"/>
  </w:num>
  <w:num w:numId="44">
    <w:abstractNumId w:val="40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56C"/>
    <w:rsid w:val="00000A5B"/>
    <w:rsid w:val="000027E1"/>
    <w:rsid w:val="000039D2"/>
    <w:rsid w:val="000106F7"/>
    <w:rsid w:val="00011A09"/>
    <w:rsid w:val="00014F28"/>
    <w:rsid w:val="000218D7"/>
    <w:rsid w:val="00023AD0"/>
    <w:rsid w:val="00024FD7"/>
    <w:rsid w:val="00027FD1"/>
    <w:rsid w:val="00031713"/>
    <w:rsid w:val="00042399"/>
    <w:rsid w:val="000464D3"/>
    <w:rsid w:val="00046CC2"/>
    <w:rsid w:val="0005014A"/>
    <w:rsid w:val="0005029E"/>
    <w:rsid w:val="00060D39"/>
    <w:rsid w:val="00062267"/>
    <w:rsid w:val="00063E68"/>
    <w:rsid w:val="00064485"/>
    <w:rsid w:val="000715E7"/>
    <w:rsid w:val="00083354"/>
    <w:rsid w:val="0008592A"/>
    <w:rsid w:val="0008708B"/>
    <w:rsid w:val="00087B5B"/>
    <w:rsid w:val="00092608"/>
    <w:rsid w:val="00095474"/>
    <w:rsid w:val="000A2655"/>
    <w:rsid w:val="000A2904"/>
    <w:rsid w:val="000A581D"/>
    <w:rsid w:val="000A5A95"/>
    <w:rsid w:val="000B0D21"/>
    <w:rsid w:val="000B11EA"/>
    <w:rsid w:val="000B2093"/>
    <w:rsid w:val="000B5DBE"/>
    <w:rsid w:val="000B720F"/>
    <w:rsid w:val="000C4B1C"/>
    <w:rsid w:val="000C5306"/>
    <w:rsid w:val="000D2FE2"/>
    <w:rsid w:val="000D634B"/>
    <w:rsid w:val="000E4F43"/>
    <w:rsid w:val="000E568C"/>
    <w:rsid w:val="000E5FAB"/>
    <w:rsid w:val="000E62D0"/>
    <w:rsid w:val="000E661E"/>
    <w:rsid w:val="000F1386"/>
    <w:rsid w:val="000F518F"/>
    <w:rsid w:val="00102E68"/>
    <w:rsid w:val="00106A99"/>
    <w:rsid w:val="00107AC3"/>
    <w:rsid w:val="001131AA"/>
    <w:rsid w:val="0011392E"/>
    <w:rsid w:val="001203B5"/>
    <w:rsid w:val="0012470D"/>
    <w:rsid w:val="00125C9A"/>
    <w:rsid w:val="001273D5"/>
    <w:rsid w:val="00127F08"/>
    <w:rsid w:val="00130522"/>
    <w:rsid w:val="00133654"/>
    <w:rsid w:val="0013783E"/>
    <w:rsid w:val="00140071"/>
    <w:rsid w:val="00141600"/>
    <w:rsid w:val="00141E9E"/>
    <w:rsid w:val="00144EFD"/>
    <w:rsid w:val="00155FF0"/>
    <w:rsid w:val="00162F56"/>
    <w:rsid w:val="001630DC"/>
    <w:rsid w:val="00163D95"/>
    <w:rsid w:val="00165798"/>
    <w:rsid w:val="00165B17"/>
    <w:rsid w:val="00166989"/>
    <w:rsid w:val="0016701D"/>
    <w:rsid w:val="00172263"/>
    <w:rsid w:val="00173914"/>
    <w:rsid w:val="00175AFA"/>
    <w:rsid w:val="001770AC"/>
    <w:rsid w:val="00177439"/>
    <w:rsid w:val="0018024A"/>
    <w:rsid w:val="00181562"/>
    <w:rsid w:val="0018293E"/>
    <w:rsid w:val="00190C01"/>
    <w:rsid w:val="00195C6F"/>
    <w:rsid w:val="00197606"/>
    <w:rsid w:val="001A370C"/>
    <w:rsid w:val="001A65AA"/>
    <w:rsid w:val="001A75B2"/>
    <w:rsid w:val="001B111E"/>
    <w:rsid w:val="001B16EF"/>
    <w:rsid w:val="001B202E"/>
    <w:rsid w:val="001B38C0"/>
    <w:rsid w:val="001B6DD4"/>
    <w:rsid w:val="001B7A41"/>
    <w:rsid w:val="001C4A95"/>
    <w:rsid w:val="001C59BF"/>
    <w:rsid w:val="001C75BC"/>
    <w:rsid w:val="001D29BB"/>
    <w:rsid w:val="001D44AD"/>
    <w:rsid w:val="001D773C"/>
    <w:rsid w:val="001E07C1"/>
    <w:rsid w:val="001E1D0D"/>
    <w:rsid w:val="001E2CF3"/>
    <w:rsid w:val="001F282D"/>
    <w:rsid w:val="001F3F58"/>
    <w:rsid w:val="001F45DF"/>
    <w:rsid w:val="0020202F"/>
    <w:rsid w:val="0020615E"/>
    <w:rsid w:val="00210686"/>
    <w:rsid w:val="00210EAD"/>
    <w:rsid w:val="002149F5"/>
    <w:rsid w:val="00216A6A"/>
    <w:rsid w:val="00216C83"/>
    <w:rsid w:val="00221985"/>
    <w:rsid w:val="00222E55"/>
    <w:rsid w:val="00226DBE"/>
    <w:rsid w:val="00230DEC"/>
    <w:rsid w:val="00233574"/>
    <w:rsid w:val="00237073"/>
    <w:rsid w:val="002433A9"/>
    <w:rsid w:val="0024514D"/>
    <w:rsid w:val="00246674"/>
    <w:rsid w:val="00250201"/>
    <w:rsid w:val="00251537"/>
    <w:rsid w:val="002606DA"/>
    <w:rsid w:val="00260EC4"/>
    <w:rsid w:val="00261BB5"/>
    <w:rsid w:val="00265873"/>
    <w:rsid w:val="00270B49"/>
    <w:rsid w:val="00270D63"/>
    <w:rsid w:val="002725A6"/>
    <w:rsid w:val="002769B6"/>
    <w:rsid w:val="00276C78"/>
    <w:rsid w:val="00276DCC"/>
    <w:rsid w:val="00280644"/>
    <w:rsid w:val="00280C49"/>
    <w:rsid w:val="00281173"/>
    <w:rsid w:val="002822FD"/>
    <w:rsid w:val="00283179"/>
    <w:rsid w:val="002835E7"/>
    <w:rsid w:val="002874C1"/>
    <w:rsid w:val="002937FC"/>
    <w:rsid w:val="002952C6"/>
    <w:rsid w:val="00295D88"/>
    <w:rsid w:val="002A15D6"/>
    <w:rsid w:val="002A2518"/>
    <w:rsid w:val="002B0DE8"/>
    <w:rsid w:val="002B3B3A"/>
    <w:rsid w:val="002B59FF"/>
    <w:rsid w:val="002B7596"/>
    <w:rsid w:val="002C4E21"/>
    <w:rsid w:val="002C58A1"/>
    <w:rsid w:val="002C6E4D"/>
    <w:rsid w:val="002D144B"/>
    <w:rsid w:val="002D2683"/>
    <w:rsid w:val="002D357D"/>
    <w:rsid w:val="002D4823"/>
    <w:rsid w:val="002D6A7F"/>
    <w:rsid w:val="002E0D0F"/>
    <w:rsid w:val="002F01B4"/>
    <w:rsid w:val="002F58F9"/>
    <w:rsid w:val="002F5BE4"/>
    <w:rsid w:val="002F7B3C"/>
    <w:rsid w:val="0030005F"/>
    <w:rsid w:val="00301E82"/>
    <w:rsid w:val="00311A30"/>
    <w:rsid w:val="00324BA6"/>
    <w:rsid w:val="0032666B"/>
    <w:rsid w:val="00330C73"/>
    <w:rsid w:val="003411DC"/>
    <w:rsid w:val="0034346C"/>
    <w:rsid w:val="00343DE3"/>
    <w:rsid w:val="00345F0A"/>
    <w:rsid w:val="00346B43"/>
    <w:rsid w:val="003477CF"/>
    <w:rsid w:val="00347A0A"/>
    <w:rsid w:val="00355A6C"/>
    <w:rsid w:val="0035707C"/>
    <w:rsid w:val="003618C3"/>
    <w:rsid w:val="0037105D"/>
    <w:rsid w:val="00371F83"/>
    <w:rsid w:val="00373419"/>
    <w:rsid w:val="003744A3"/>
    <w:rsid w:val="0037776E"/>
    <w:rsid w:val="00382A37"/>
    <w:rsid w:val="003841CE"/>
    <w:rsid w:val="0038447C"/>
    <w:rsid w:val="0039138C"/>
    <w:rsid w:val="00397034"/>
    <w:rsid w:val="003A2FA3"/>
    <w:rsid w:val="003A4705"/>
    <w:rsid w:val="003A5937"/>
    <w:rsid w:val="003A6D9E"/>
    <w:rsid w:val="003B0523"/>
    <w:rsid w:val="003B240C"/>
    <w:rsid w:val="003B3FC3"/>
    <w:rsid w:val="003B78C3"/>
    <w:rsid w:val="003C036D"/>
    <w:rsid w:val="003C076D"/>
    <w:rsid w:val="003C13FF"/>
    <w:rsid w:val="003C1DBB"/>
    <w:rsid w:val="003C2B28"/>
    <w:rsid w:val="003C550A"/>
    <w:rsid w:val="003D47D6"/>
    <w:rsid w:val="003E32A2"/>
    <w:rsid w:val="003E335C"/>
    <w:rsid w:val="003E51B3"/>
    <w:rsid w:val="003E6550"/>
    <w:rsid w:val="003E77A0"/>
    <w:rsid w:val="003F1B8A"/>
    <w:rsid w:val="003F2532"/>
    <w:rsid w:val="003F3170"/>
    <w:rsid w:val="004037A0"/>
    <w:rsid w:val="004058F8"/>
    <w:rsid w:val="00406BB0"/>
    <w:rsid w:val="004113D5"/>
    <w:rsid w:val="00411525"/>
    <w:rsid w:val="00411C54"/>
    <w:rsid w:val="00412399"/>
    <w:rsid w:val="00416F25"/>
    <w:rsid w:val="00420BFE"/>
    <w:rsid w:val="0042397C"/>
    <w:rsid w:val="0042799C"/>
    <w:rsid w:val="00431CD9"/>
    <w:rsid w:val="00432900"/>
    <w:rsid w:val="004375F3"/>
    <w:rsid w:val="00437B1D"/>
    <w:rsid w:val="004433FB"/>
    <w:rsid w:val="00444C5B"/>
    <w:rsid w:val="00444D29"/>
    <w:rsid w:val="004458BC"/>
    <w:rsid w:val="0044760D"/>
    <w:rsid w:val="004478CE"/>
    <w:rsid w:val="00451390"/>
    <w:rsid w:val="004516DC"/>
    <w:rsid w:val="00456BC7"/>
    <w:rsid w:val="00460122"/>
    <w:rsid w:val="004614BF"/>
    <w:rsid w:val="00462223"/>
    <w:rsid w:val="00463B36"/>
    <w:rsid w:val="0047032F"/>
    <w:rsid w:val="0047044D"/>
    <w:rsid w:val="004716C7"/>
    <w:rsid w:val="004729D9"/>
    <w:rsid w:val="004735D6"/>
    <w:rsid w:val="00474E0C"/>
    <w:rsid w:val="00475B30"/>
    <w:rsid w:val="00475CC8"/>
    <w:rsid w:val="00482B79"/>
    <w:rsid w:val="00483B08"/>
    <w:rsid w:val="00485F03"/>
    <w:rsid w:val="00486CE9"/>
    <w:rsid w:val="004875BB"/>
    <w:rsid w:val="00491072"/>
    <w:rsid w:val="004943C7"/>
    <w:rsid w:val="004962A7"/>
    <w:rsid w:val="00496D5C"/>
    <w:rsid w:val="00496DB0"/>
    <w:rsid w:val="004A0B20"/>
    <w:rsid w:val="004B14A6"/>
    <w:rsid w:val="004B1740"/>
    <w:rsid w:val="004B6105"/>
    <w:rsid w:val="004B6838"/>
    <w:rsid w:val="004B7200"/>
    <w:rsid w:val="004B7232"/>
    <w:rsid w:val="004B7701"/>
    <w:rsid w:val="004C0179"/>
    <w:rsid w:val="004D088F"/>
    <w:rsid w:val="004D2155"/>
    <w:rsid w:val="004D36A8"/>
    <w:rsid w:val="004D3778"/>
    <w:rsid w:val="004D37CC"/>
    <w:rsid w:val="004D58A7"/>
    <w:rsid w:val="004D5F6D"/>
    <w:rsid w:val="004D66C9"/>
    <w:rsid w:val="004D6C9C"/>
    <w:rsid w:val="004E237A"/>
    <w:rsid w:val="004E6F64"/>
    <w:rsid w:val="004F289B"/>
    <w:rsid w:val="004F4AAC"/>
    <w:rsid w:val="00501766"/>
    <w:rsid w:val="00502BC8"/>
    <w:rsid w:val="00503A06"/>
    <w:rsid w:val="00506E85"/>
    <w:rsid w:val="005071C6"/>
    <w:rsid w:val="0051581F"/>
    <w:rsid w:val="0051691A"/>
    <w:rsid w:val="005224DB"/>
    <w:rsid w:val="00524207"/>
    <w:rsid w:val="00526D92"/>
    <w:rsid w:val="00530A1B"/>
    <w:rsid w:val="00532592"/>
    <w:rsid w:val="00533209"/>
    <w:rsid w:val="00536264"/>
    <w:rsid w:val="00541B83"/>
    <w:rsid w:val="00542664"/>
    <w:rsid w:val="005464CD"/>
    <w:rsid w:val="0054793A"/>
    <w:rsid w:val="00550C3E"/>
    <w:rsid w:val="005514DF"/>
    <w:rsid w:val="005520C8"/>
    <w:rsid w:val="00555ED2"/>
    <w:rsid w:val="005573BF"/>
    <w:rsid w:val="0056757D"/>
    <w:rsid w:val="00570D5C"/>
    <w:rsid w:val="00572512"/>
    <w:rsid w:val="00575A09"/>
    <w:rsid w:val="0058149B"/>
    <w:rsid w:val="00581870"/>
    <w:rsid w:val="005819E3"/>
    <w:rsid w:val="00583351"/>
    <w:rsid w:val="00583D23"/>
    <w:rsid w:val="00584887"/>
    <w:rsid w:val="00584B67"/>
    <w:rsid w:val="00587ADF"/>
    <w:rsid w:val="00591B6A"/>
    <w:rsid w:val="00592E8B"/>
    <w:rsid w:val="005930BA"/>
    <w:rsid w:val="0059489F"/>
    <w:rsid w:val="005B0B0E"/>
    <w:rsid w:val="005B18A3"/>
    <w:rsid w:val="005B4CDD"/>
    <w:rsid w:val="005B63CD"/>
    <w:rsid w:val="005B6B81"/>
    <w:rsid w:val="005B7065"/>
    <w:rsid w:val="005C2667"/>
    <w:rsid w:val="005C758C"/>
    <w:rsid w:val="005C794D"/>
    <w:rsid w:val="005C7C54"/>
    <w:rsid w:val="005D007B"/>
    <w:rsid w:val="005D363D"/>
    <w:rsid w:val="005D4B3D"/>
    <w:rsid w:val="005D78CA"/>
    <w:rsid w:val="005E2DFC"/>
    <w:rsid w:val="005E3168"/>
    <w:rsid w:val="005E3F0B"/>
    <w:rsid w:val="005E529F"/>
    <w:rsid w:val="005F0190"/>
    <w:rsid w:val="005F0FE4"/>
    <w:rsid w:val="005F10C1"/>
    <w:rsid w:val="005F48BE"/>
    <w:rsid w:val="005F5893"/>
    <w:rsid w:val="0060074B"/>
    <w:rsid w:val="00604957"/>
    <w:rsid w:val="00605C1A"/>
    <w:rsid w:val="00607A3B"/>
    <w:rsid w:val="006172C8"/>
    <w:rsid w:val="00621311"/>
    <w:rsid w:val="006237B8"/>
    <w:rsid w:val="0062473E"/>
    <w:rsid w:val="00627A30"/>
    <w:rsid w:val="006334F7"/>
    <w:rsid w:val="00636477"/>
    <w:rsid w:val="00641551"/>
    <w:rsid w:val="00643370"/>
    <w:rsid w:val="0064356F"/>
    <w:rsid w:val="00647840"/>
    <w:rsid w:val="00660038"/>
    <w:rsid w:val="00666A58"/>
    <w:rsid w:val="00672E96"/>
    <w:rsid w:val="006800AA"/>
    <w:rsid w:val="00682BBB"/>
    <w:rsid w:val="006904FB"/>
    <w:rsid w:val="006940B4"/>
    <w:rsid w:val="006A4751"/>
    <w:rsid w:val="006A5290"/>
    <w:rsid w:val="006A6D9C"/>
    <w:rsid w:val="006A7216"/>
    <w:rsid w:val="006B4F34"/>
    <w:rsid w:val="006B54B1"/>
    <w:rsid w:val="006C796A"/>
    <w:rsid w:val="006D19DC"/>
    <w:rsid w:val="006D21FF"/>
    <w:rsid w:val="006D2E67"/>
    <w:rsid w:val="006D3201"/>
    <w:rsid w:val="006E1ACC"/>
    <w:rsid w:val="006E1F83"/>
    <w:rsid w:val="006E4FBE"/>
    <w:rsid w:val="006E65F8"/>
    <w:rsid w:val="006F2954"/>
    <w:rsid w:val="006F3465"/>
    <w:rsid w:val="006F3BF9"/>
    <w:rsid w:val="006F3F41"/>
    <w:rsid w:val="006F4CDF"/>
    <w:rsid w:val="006F737F"/>
    <w:rsid w:val="0071379E"/>
    <w:rsid w:val="00717AAE"/>
    <w:rsid w:val="007240FE"/>
    <w:rsid w:val="007256B5"/>
    <w:rsid w:val="00725A59"/>
    <w:rsid w:val="007322D6"/>
    <w:rsid w:val="00737088"/>
    <w:rsid w:val="00737182"/>
    <w:rsid w:val="00737407"/>
    <w:rsid w:val="00737779"/>
    <w:rsid w:val="0074365E"/>
    <w:rsid w:val="00747EA8"/>
    <w:rsid w:val="007516CC"/>
    <w:rsid w:val="00754C6D"/>
    <w:rsid w:val="007553E9"/>
    <w:rsid w:val="00755DB4"/>
    <w:rsid w:val="00762149"/>
    <w:rsid w:val="00763970"/>
    <w:rsid w:val="00763E14"/>
    <w:rsid w:val="007734E7"/>
    <w:rsid w:val="00777786"/>
    <w:rsid w:val="00784A88"/>
    <w:rsid w:val="007857EE"/>
    <w:rsid w:val="0078647A"/>
    <w:rsid w:val="00791CD1"/>
    <w:rsid w:val="00792F07"/>
    <w:rsid w:val="007932E3"/>
    <w:rsid w:val="007936B6"/>
    <w:rsid w:val="00794913"/>
    <w:rsid w:val="007A1535"/>
    <w:rsid w:val="007A333E"/>
    <w:rsid w:val="007A4C6F"/>
    <w:rsid w:val="007B1E1E"/>
    <w:rsid w:val="007B4A21"/>
    <w:rsid w:val="007C0AEC"/>
    <w:rsid w:val="007C2815"/>
    <w:rsid w:val="007C3B1C"/>
    <w:rsid w:val="007C40E9"/>
    <w:rsid w:val="007C54FE"/>
    <w:rsid w:val="007C7819"/>
    <w:rsid w:val="007D389B"/>
    <w:rsid w:val="007D3A13"/>
    <w:rsid w:val="007D6DBC"/>
    <w:rsid w:val="007E00D7"/>
    <w:rsid w:val="007E4012"/>
    <w:rsid w:val="007E67A5"/>
    <w:rsid w:val="007E71D2"/>
    <w:rsid w:val="007F302F"/>
    <w:rsid w:val="007F3D7A"/>
    <w:rsid w:val="007F6502"/>
    <w:rsid w:val="007F6735"/>
    <w:rsid w:val="007F75BA"/>
    <w:rsid w:val="00800515"/>
    <w:rsid w:val="008006FA"/>
    <w:rsid w:val="00801990"/>
    <w:rsid w:val="00803309"/>
    <w:rsid w:val="00806A01"/>
    <w:rsid w:val="00806B54"/>
    <w:rsid w:val="00807AEF"/>
    <w:rsid w:val="0081034D"/>
    <w:rsid w:val="00810B06"/>
    <w:rsid w:val="00810B8A"/>
    <w:rsid w:val="00813C84"/>
    <w:rsid w:val="00817DC6"/>
    <w:rsid w:val="00820B3B"/>
    <w:rsid w:val="00821AD5"/>
    <w:rsid w:val="00822BF5"/>
    <w:rsid w:val="008234BB"/>
    <w:rsid w:val="00823A40"/>
    <w:rsid w:val="00826D9D"/>
    <w:rsid w:val="008276E6"/>
    <w:rsid w:val="00830FA2"/>
    <w:rsid w:val="00832E54"/>
    <w:rsid w:val="00837316"/>
    <w:rsid w:val="008407D3"/>
    <w:rsid w:val="00842E1F"/>
    <w:rsid w:val="00842FAE"/>
    <w:rsid w:val="00843653"/>
    <w:rsid w:val="008447FF"/>
    <w:rsid w:val="008455C1"/>
    <w:rsid w:val="008479AA"/>
    <w:rsid w:val="00847DE9"/>
    <w:rsid w:val="00850F6B"/>
    <w:rsid w:val="00853E42"/>
    <w:rsid w:val="0085633E"/>
    <w:rsid w:val="008567F2"/>
    <w:rsid w:val="00856D69"/>
    <w:rsid w:val="008616A4"/>
    <w:rsid w:val="0086305A"/>
    <w:rsid w:val="0086312A"/>
    <w:rsid w:val="00866701"/>
    <w:rsid w:val="00875EBE"/>
    <w:rsid w:val="00880192"/>
    <w:rsid w:val="00892B91"/>
    <w:rsid w:val="00893F16"/>
    <w:rsid w:val="008947ED"/>
    <w:rsid w:val="0089725F"/>
    <w:rsid w:val="008A1327"/>
    <w:rsid w:val="008A2006"/>
    <w:rsid w:val="008B4E5B"/>
    <w:rsid w:val="008B7382"/>
    <w:rsid w:val="008B7D01"/>
    <w:rsid w:val="008B7EF4"/>
    <w:rsid w:val="008C1C9F"/>
    <w:rsid w:val="008C1CC3"/>
    <w:rsid w:val="008C1E9B"/>
    <w:rsid w:val="008C50B6"/>
    <w:rsid w:val="008C7B85"/>
    <w:rsid w:val="008C7C36"/>
    <w:rsid w:val="008D073E"/>
    <w:rsid w:val="008D4937"/>
    <w:rsid w:val="008D553B"/>
    <w:rsid w:val="008D6313"/>
    <w:rsid w:val="008D68DC"/>
    <w:rsid w:val="008D6AE4"/>
    <w:rsid w:val="008E773C"/>
    <w:rsid w:val="00900685"/>
    <w:rsid w:val="00904064"/>
    <w:rsid w:val="009053CC"/>
    <w:rsid w:val="00906391"/>
    <w:rsid w:val="009104A2"/>
    <w:rsid w:val="00911599"/>
    <w:rsid w:val="0091585B"/>
    <w:rsid w:val="00915CFC"/>
    <w:rsid w:val="00916C99"/>
    <w:rsid w:val="0092095A"/>
    <w:rsid w:val="00925C35"/>
    <w:rsid w:val="009304A3"/>
    <w:rsid w:val="00936CD9"/>
    <w:rsid w:val="009402E5"/>
    <w:rsid w:val="00940B3C"/>
    <w:rsid w:val="00943E8A"/>
    <w:rsid w:val="0094449C"/>
    <w:rsid w:val="009454B9"/>
    <w:rsid w:val="00947899"/>
    <w:rsid w:val="00950677"/>
    <w:rsid w:val="00955C49"/>
    <w:rsid w:val="00956AA9"/>
    <w:rsid w:val="00957981"/>
    <w:rsid w:val="00962D42"/>
    <w:rsid w:val="0096397B"/>
    <w:rsid w:val="009640A8"/>
    <w:rsid w:val="009643D4"/>
    <w:rsid w:val="00970979"/>
    <w:rsid w:val="00977364"/>
    <w:rsid w:val="00980739"/>
    <w:rsid w:val="009847B6"/>
    <w:rsid w:val="00986A01"/>
    <w:rsid w:val="009873ED"/>
    <w:rsid w:val="00990615"/>
    <w:rsid w:val="0099151B"/>
    <w:rsid w:val="009964B2"/>
    <w:rsid w:val="00997D38"/>
    <w:rsid w:val="009A4E58"/>
    <w:rsid w:val="009A6E0F"/>
    <w:rsid w:val="009A7DFF"/>
    <w:rsid w:val="009B2EC5"/>
    <w:rsid w:val="009B50E5"/>
    <w:rsid w:val="009B6320"/>
    <w:rsid w:val="009B6FAD"/>
    <w:rsid w:val="009C09C7"/>
    <w:rsid w:val="009C29B6"/>
    <w:rsid w:val="009C33B6"/>
    <w:rsid w:val="009C3B70"/>
    <w:rsid w:val="009C52D7"/>
    <w:rsid w:val="009C579C"/>
    <w:rsid w:val="009C5B12"/>
    <w:rsid w:val="009D2F1E"/>
    <w:rsid w:val="009D34A3"/>
    <w:rsid w:val="009D3FC1"/>
    <w:rsid w:val="009D4B6A"/>
    <w:rsid w:val="009D5727"/>
    <w:rsid w:val="009D7606"/>
    <w:rsid w:val="009E1E0E"/>
    <w:rsid w:val="009E3CB1"/>
    <w:rsid w:val="009E44E7"/>
    <w:rsid w:val="009E5415"/>
    <w:rsid w:val="009F2E7D"/>
    <w:rsid w:val="009F5144"/>
    <w:rsid w:val="00A02874"/>
    <w:rsid w:val="00A02BC8"/>
    <w:rsid w:val="00A03D47"/>
    <w:rsid w:val="00A04823"/>
    <w:rsid w:val="00A06F8D"/>
    <w:rsid w:val="00A07785"/>
    <w:rsid w:val="00A10552"/>
    <w:rsid w:val="00A11304"/>
    <w:rsid w:val="00A13481"/>
    <w:rsid w:val="00A13F68"/>
    <w:rsid w:val="00A15AB1"/>
    <w:rsid w:val="00A16AE2"/>
    <w:rsid w:val="00A22AFA"/>
    <w:rsid w:val="00A32462"/>
    <w:rsid w:val="00A33854"/>
    <w:rsid w:val="00A33918"/>
    <w:rsid w:val="00A40E3C"/>
    <w:rsid w:val="00A448C2"/>
    <w:rsid w:val="00A45EDC"/>
    <w:rsid w:val="00A4621A"/>
    <w:rsid w:val="00A47D7A"/>
    <w:rsid w:val="00A53AC5"/>
    <w:rsid w:val="00A54DCF"/>
    <w:rsid w:val="00A56F57"/>
    <w:rsid w:val="00A6043B"/>
    <w:rsid w:val="00A61714"/>
    <w:rsid w:val="00A61BAD"/>
    <w:rsid w:val="00A66750"/>
    <w:rsid w:val="00A66946"/>
    <w:rsid w:val="00A67494"/>
    <w:rsid w:val="00A7143B"/>
    <w:rsid w:val="00A805EC"/>
    <w:rsid w:val="00A80736"/>
    <w:rsid w:val="00A8228D"/>
    <w:rsid w:val="00A82E57"/>
    <w:rsid w:val="00A82FA2"/>
    <w:rsid w:val="00A83BFA"/>
    <w:rsid w:val="00A84984"/>
    <w:rsid w:val="00A8711B"/>
    <w:rsid w:val="00A9131F"/>
    <w:rsid w:val="00A94404"/>
    <w:rsid w:val="00A9699F"/>
    <w:rsid w:val="00A96CBC"/>
    <w:rsid w:val="00AA2260"/>
    <w:rsid w:val="00AA3FE7"/>
    <w:rsid w:val="00AA6011"/>
    <w:rsid w:val="00AA64EA"/>
    <w:rsid w:val="00AA7675"/>
    <w:rsid w:val="00AA7B07"/>
    <w:rsid w:val="00AB1139"/>
    <w:rsid w:val="00AB497A"/>
    <w:rsid w:val="00AC1495"/>
    <w:rsid w:val="00AC1CFF"/>
    <w:rsid w:val="00AC34B5"/>
    <w:rsid w:val="00AC4E88"/>
    <w:rsid w:val="00AC541D"/>
    <w:rsid w:val="00AC582C"/>
    <w:rsid w:val="00AC6ECB"/>
    <w:rsid w:val="00AC7105"/>
    <w:rsid w:val="00AD06BE"/>
    <w:rsid w:val="00AD16E7"/>
    <w:rsid w:val="00AD28D2"/>
    <w:rsid w:val="00AD56AA"/>
    <w:rsid w:val="00AD7603"/>
    <w:rsid w:val="00AE0F5A"/>
    <w:rsid w:val="00AE1736"/>
    <w:rsid w:val="00AE17A5"/>
    <w:rsid w:val="00AE2BFE"/>
    <w:rsid w:val="00AE3FB1"/>
    <w:rsid w:val="00AE5BB4"/>
    <w:rsid w:val="00AE7BB4"/>
    <w:rsid w:val="00AF152D"/>
    <w:rsid w:val="00AF298E"/>
    <w:rsid w:val="00AF344D"/>
    <w:rsid w:val="00AF4407"/>
    <w:rsid w:val="00AF540F"/>
    <w:rsid w:val="00AF5886"/>
    <w:rsid w:val="00AF5EDC"/>
    <w:rsid w:val="00AF71C3"/>
    <w:rsid w:val="00B05454"/>
    <w:rsid w:val="00B05886"/>
    <w:rsid w:val="00B16B60"/>
    <w:rsid w:val="00B23695"/>
    <w:rsid w:val="00B2374A"/>
    <w:rsid w:val="00B36347"/>
    <w:rsid w:val="00B3768D"/>
    <w:rsid w:val="00B41898"/>
    <w:rsid w:val="00B42356"/>
    <w:rsid w:val="00B43233"/>
    <w:rsid w:val="00B43517"/>
    <w:rsid w:val="00B441FB"/>
    <w:rsid w:val="00B51249"/>
    <w:rsid w:val="00B538C9"/>
    <w:rsid w:val="00B60AEC"/>
    <w:rsid w:val="00B64722"/>
    <w:rsid w:val="00B673DE"/>
    <w:rsid w:val="00B70CDC"/>
    <w:rsid w:val="00B733B8"/>
    <w:rsid w:val="00B82E52"/>
    <w:rsid w:val="00B851EB"/>
    <w:rsid w:val="00B85257"/>
    <w:rsid w:val="00B85721"/>
    <w:rsid w:val="00B9175C"/>
    <w:rsid w:val="00B91D18"/>
    <w:rsid w:val="00B92F72"/>
    <w:rsid w:val="00B96310"/>
    <w:rsid w:val="00B96B6D"/>
    <w:rsid w:val="00BA13AE"/>
    <w:rsid w:val="00BA1C33"/>
    <w:rsid w:val="00BA1D2D"/>
    <w:rsid w:val="00BA1F11"/>
    <w:rsid w:val="00BA3403"/>
    <w:rsid w:val="00BA35A6"/>
    <w:rsid w:val="00BB0980"/>
    <w:rsid w:val="00BB0B38"/>
    <w:rsid w:val="00BB3B1D"/>
    <w:rsid w:val="00BB7472"/>
    <w:rsid w:val="00BB7CCA"/>
    <w:rsid w:val="00BC13E6"/>
    <w:rsid w:val="00BC4342"/>
    <w:rsid w:val="00BC615B"/>
    <w:rsid w:val="00BC7C41"/>
    <w:rsid w:val="00BD2CCB"/>
    <w:rsid w:val="00BD2F4A"/>
    <w:rsid w:val="00BD3302"/>
    <w:rsid w:val="00BD4CBF"/>
    <w:rsid w:val="00BD5DDD"/>
    <w:rsid w:val="00BD5E0C"/>
    <w:rsid w:val="00BD7AD7"/>
    <w:rsid w:val="00BE3E65"/>
    <w:rsid w:val="00BF2AA8"/>
    <w:rsid w:val="00C011FC"/>
    <w:rsid w:val="00C03B70"/>
    <w:rsid w:val="00C10DBD"/>
    <w:rsid w:val="00C12656"/>
    <w:rsid w:val="00C14C96"/>
    <w:rsid w:val="00C15E24"/>
    <w:rsid w:val="00C17EC4"/>
    <w:rsid w:val="00C22B58"/>
    <w:rsid w:val="00C26DEE"/>
    <w:rsid w:val="00C271D8"/>
    <w:rsid w:val="00C279C4"/>
    <w:rsid w:val="00C34467"/>
    <w:rsid w:val="00C36CC3"/>
    <w:rsid w:val="00C4038E"/>
    <w:rsid w:val="00C40E50"/>
    <w:rsid w:val="00C4197C"/>
    <w:rsid w:val="00C44F3E"/>
    <w:rsid w:val="00C47E93"/>
    <w:rsid w:val="00C52B22"/>
    <w:rsid w:val="00C544CA"/>
    <w:rsid w:val="00C54CE6"/>
    <w:rsid w:val="00C55BFC"/>
    <w:rsid w:val="00C57B8B"/>
    <w:rsid w:val="00C61F76"/>
    <w:rsid w:val="00C64D5A"/>
    <w:rsid w:val="00C653BB"/>
    <w:rsid w:val="00C66BE9"/>
    <w:rsid w:val="00C70623"/>
    <w:rsid w:val="00C711E2"/>
    <w:rsid w:val="00C75845"/>
    <w:rsid w:val="00C80E9B"/>
    <w:rsid w:val="00C81A8B"/>
    <w:rsid w:val="00C8309B"/>
    <w:rsid w:val="00C83EA0"/>
    <w:rsid w:val="00C845AA"/>
    <w:rsid w:val="00C845EA"/>
    <w:rsid w:val="00C91063"/>
    <w:rsid w:val="00C914AD"/>
    <w:rsid w:val="00C926B6"/>
    <w:rsid w:val="00C92F1E"/>
    <w:rsid w:val="00C94EB5"/>
    <w:rsid w:val="00C95059"/>
    <w:rsid w:val="00C97A7F"/>
    <w:rsid w:val="00CA1165"/>
    <w:rsid w:val="00CA2D7A"/>
    <w:rsid w:val="00CA4680"/>
    <w:rsid w:val="00CA5D0E"/>
    <w:rsid w:val="00CB6E95"/>
    <w:rsid w:val="00CC2B6C"/>
    <w:rsid w:val="00CC3A4F"/>
    <w:rsid w:val="00CC4693"/>
    <w:rsid w:val="00CC7726"/>
    <w:rsid w:val="00CD0390"/>
    <w:rsid w:val="00CD1CA1"/>
    <w:rsid w:val="00CD5714"/>
    <w:rsid w:val="00CD5D73"/>
    <w:rsid w:val="00CD7E66"/>
    <w:rsid w:val="00CE2D8B"/>
    <w:rsid w:val="00CE60E9"/>
    <w:rsid w:val="00CE6D38"/>
    <w:rsid w:val="00CF56D5"/>
    <w:rsid w:val="00D00574"/>
    <w:rsid w:val="00D011CE"/>
    <w:rsid w:val="00D043C6"/>
    <w:rsid w:val="00D04AEA"/>
    <w:rsid w:val="00D16154"/>
    <w:rsid w:val="00D222ED"/>
    <w:rsid w:val="00D2293D"/>
    <w:rsid w:val="00D22D9F"/>
    <w:rsid w:val="00D230B5"/>
    <w:rsid w:val="00D24349"/>
    <w:rsid w:val="00D244FC"/>
    <w:rsid w:val="00D24570"/>
    <w:rsid w:val="00D24E41"/>
    <w:rsid w:val="00D250D0"/>
    <w:rsid w:val="00D30A75"/>
    <w:rsid w:val="00D31D50"/>
    <w:rsid w:val="00D32B82"/>
    <w:rsid w:val="00D43682"/>
    <w:rsid w:val="00D43DD3"/>
    <w:rsid w:val="00D46632"/>
    <w:rsid w:val="00D50B1F"/>
    <w:rsid w:val="00D55329"/>
    <w:rsid w:val="00D55E58"/>
    <w:rsid w:val="00D60BFE"/>
    <w:rsid w:val="00D63222"/>
    <w:rsid w:val="00D635C6"/>
    <w:rsid w:val="00D63AE2"/>
    <w:rsid w:val="00D64376"/>
    <w:rsid w:val="00D71F6F"/>
    <w:rsid w:val="00D77840"/>
    <w:rsid w:val="00D82821"/>
    <w:rsid w:val="00D8291F"/>
    <w:rsid w:val="00D82DDB"/>
    <w:rsid w:val="00D90CEA"/>
    <w:rsid w:val="00D92A95"/>
    <w:rsid w:val="00D96DD0"/>
    <w:rsid w:val="00DA267C"/>
    <w:rsid w:val="00DA4092"/>
    <w:rsid w:val="00DB1958"/>
    <w:rsid w:val="00DB3643"/>
    <w:rsid w:val="00DB7ABF"/>
    <w:rsid w:val="00DC2FC7"/>
    <w:rsid w:val="00DD3C19"/>
    <w:rsid w:val="00DD3FAD"/>
    <w:rsid w:val="00DD64A8"/>
    <w:rsid w:val="00DD75F0"/>
    <w:rsid w:val="00DD7CF5"/>
    <w:rsid w:val="00DE0A8E"/>
    <w:rsid w:val="00DE0E75"/>
    <w:rsid w:val="00DE2EB6"/>
    <w:rsid w:val="00DE4429"/>
    <w:rsid w:val="00DE517B"/>
    <w:rsid w:val="00DE7733"/>
    <w:rsid w:val="00DF05EE"/>
    <w:rsid w:val="00DF11B9"/>
    <w:rsid w:val="00DF6960"/>
    <w:rsid w:val="00E04813"/>
    <w:rsid w:val="00E04F8E"/>
    <w:rsid w:val="00E05F45"/>
    <w:rsid w:val="00E07A3E"/>
    <w:rsid w:val="00E10998"/>
    <w:rsid w:val="00E10BB7"/>
    <w:rsid w:val="00E12DE7"/>
    <w:rsid w:val="00E21CA7"/>
    <w:rsid w:val="00E23835"/>
    <w:rsid w:val="00E25F4F"/>
    <w:rsid w:val="00E30AE1"/>
    <w:rsid w:val="00E31A73"/>
    <w:rsid w:val="00E37711"/>
    <w:rsid w:val="00E41C05"/>
    <w:rsid w:val="00E443AC"/>
    <w:rsid w:val="00E445FD"/>
    <w:rsid w:val="00E45D79"/>
    <w:rsid w:val="00E5237F"/>
    <w:rsid w:val="00E52F23"/>
    <w:rsid w:val="00E53280"/>
    <w:rsid w:val="00E54090"/>
    <w:rsid w:val="00E57367"/>
    <w:rsid w:val="00E576FB"/>
    <w:rsid w:val="00E665C0"/>
    <w:rsid w:val="00E679E2"/>
    <w:rsid w:val="00E67C8F"/>
    <w:rsid w:val="00E7198E"/>
    <w:rsid w:val="00E733F0"/>
    <w:rsid w:val="00E7690F"/>
    <w:rsid w:val="00E7777D"/>
    <w:rsid w:val="00E83F2F"/>
    <w:rsid w:val="00E871D2"/>
    <w:rsid w:val="00E87541"/>
    <w:rsid w:val="00E878F4"/>
    <w:rsid w:val="00E91DC5"/>
    <w:rsid w:val="00E92487"/>
    <w:rsid w:val="00E9298B"/>
    <w:rsid w:val="00E95AF2"/>
    <w:rsid w:val="00EA0063"/>
    <w:rsid w:val="00EA6C07"/>
    <w:rsid w:val="00EA7F46"/>
    <w:rsid w:val="00EB188A"/>
    <w:rsid w:val="00EB3F23"/>
    <w:rsid w:val="00EB61B5"/>
    <w:rsid w:val="00EB6870"/>
    <w:rsid w:val="00EB6C22"/>
    <w:rsid w:val="00EC05FD"/>
    <w:rsid w:val="00EC1217"/>
    <w:rsid w:val="00EC2E23"/>
    <w:rsid w:val="00EC5D82"/>
    <w:rsid w:val="00EC5FC5"/>
    <w:rsid w:val="00EC7F45"/>
    <w:rsid w:val="00ED14EC"/>
    <w:rsid w:val="00ED1ABD"/>
    <w:rsid w:val="00ED5210"/>
    <w:rsid w:val="00ED7E33"/>
    <w:rsid w:val="00EE21A1"/>
    <w:rsid w:val="00EE31A7"/>
    <w:rsid w:val="00EE4F70"/>
    <w:rsid w:val="00EE7005"/>
    <w:rsid w:val="00EE7311"/>
    <w:rsid w:val="00EE7CC6"/>
    <w:rsid w:val="00EF0D1D"/>
    <w:rsid w:val="00EF1D6A"/>
    <w:rsid w:val="00EF22EC"/>
    <w:rsid w:val="00EF7F53"/>
    <w:rsid w:val="00F0322F"/>
    <w:rsid w:val="00F034D9"/>
    <w:rsid w:val="00F037C6"/>
    <w:rsid w:val="00F074CB"/>
    <w:rsid w:val="00F11A15"/>
    <w:rsid w:val="00F11D77"/>
    <w:rsid w:val="00F175D9"/>
    <w:rsid w:val="00F178F0"/>
    <w:rsid w:val="00F20E9B"/>
    <w:rsid w:val="00F25475"/>
    <w:rsid w:val="00F2729D"/>
    <w:rsid w:val="00F304A4"/>
    <w:rsid w:val="00F31F73"/>
    <w:rsid w:val="00F32D04"/>
    <w:rsid w:val="00F33622"/>
    <w:rsid w:val="00F37007"/>
    <w:rsid w:val="00F379A9"/>
    <w:rsid w:val="00F41BAF"/>
    <w:rsid w:val="00F431AA"/>
    <w:rsid w:val="00F470A9"/>
    <w:rsid w:val="00F50E9E"/>
    <w:rsid w:val="00F51302"/>
    <w:rsid w:val="00F5770B"/>
    <w:rsid w:val="00F60021"/>
    <w:rsid w:val="00F634E5"/>
    <w:rsid w:val="00F736A4"/>
    <w:rsid w:val="00F801DD"/>
    <w:rsid w:val="00F8364B"/>
    <w:rsid w:val="00F8693D"/>
    <w:rsid w:val="00F90DE0"/>
    <w:rsid w:val="00F92E9C"/>
    <w:rsid w:val="00F95954"/>
    <w:rsid w:val="00F95D26"/>
    <w:rsid w:val="00F965EF"/>
    <w:rsid w:val="00F971C5"/>
    <w:rsid w:val="00FA21E1"/>
    <w:rsid w:val="00FA2CA7"/>
    <w:rsid w:val="00FA44A2"/>
    <w:rsid w:val="00FA5D0E"/>
    <w:rsid w:val="00FA6AB3"/>
    <w:rsid w:val="00FA7EB9"/>
    <w:rsid w:val="00FB36C7"/>
    <w:rsid w:val="00FB676D"/>
    <w:rsid w:val="00FB71C2"/>
    <w:rsid w:val="00FB7E4E"/>
    <w:rsid w:val="00FC09BB"/>
    <w:rsid w:val="00FC1BD7"/>
    <w:rsid w:val="00FC3C52"/>
    <w:rsid w:val="00FC59E6"/>
    <w:rsid w:val="00FC6774"/>
    <w:rsid w:val="00FC6C17"/>
    <w:rsid w:val="00FD140A"/>
    <w:rsid w:val="00FD2875"/>
    <w:rsid w:val="00FD2BF0"/>
    <w:rsid w:val="00FE525C"/>
    <w:rsid w:val="00FE764F"/>
    <w:rsid w:val="00FF03E8"/>
    <w:rsid w:val="00FF0A41"/>
    <w:rsid w:val="00FF0F50"/>
    <w:rsid w:val="00FF2975"/>
    <w:rsid w:val="00FF3280"/>
    <w:rsid w:val="00FF4A61"/>
    <w:rsid w:val="00FF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526D92"/>
  </w:style>
  <w:style w:type="character" w:styleId="Strong">
    <w:name w:val="Strong"/>
    <w:basedOn w:val="DefaultParagraphFont"/>
    <w:uiPriority w:val="22"/>
    <w:qFormat/>
    <w:rsid w:val="004D2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A4E8A-6851-4212-8211-805085A7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27</Pages>
  <Words>4856</Words>
  <Characters>27680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Ismet Cani</cp:lastModifiedBy>
  <cp:revision>39</cp:revision>
  <dcterms:created xsi:type="dcterms:W3CDTF">2018-02-07T12:06:00Z</dcterms:created>
  <dcterms:modified xsi:type="dcterms:W3CDTF">2018-02-12T13:22:00Z</dcterms:modified>
</cp:coreProperties>
</file>